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254"/>
        <w:gridCol w:w="900"/>
      </w:tblGrid>
      <w:tr w:rsidR="00AB4373" w:rsidRPr="00DA15DD" w:rsidTr="003E62B2">
        <w:trPr>
          <w:trHeight w:hRule="exact" w:val="10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373" w:rsidRPr="00DA15DD" w:rsidRDefault="00A12BD5" w:rsidP="003E62B2">
            <w:pPr>
              <w:pStyle w:val="Nagwek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A15DD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35577</wp:posOffset>
                  </wp:positionH>
                  <wp:positionV relativeFrom="paragraph">
                    <wp:posOffset>0</wp:posOffset>
                  </wp:positionV>
                  <wp:extent cx="5715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880" y="21000"/>
                      <wp:lineTo x="20880" y="0"/>
                      <wp:lineTo x="0" y="0"/>
                    </wp:wrapPolygon>
                  </wp:wrapTight>
                  <wp:docPr id="3" name="Obraz 2" descr="herb dla s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 dla s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73" w:rsidRPr="00DA15DD" w:rsidRDefault="002809C2" w:rsidP="003E62B2">
            <w:pPr>
              <w:pStyle w:val="Nagwek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KARTA USŁUG NR 5</w:t>
            </w:r>
          </w:p>
          <w:p w:rsidR="00AB4373" w:rsidRPr="00907462" w:rsidRDefault="00AB4373" w:rsidP="003E62B2">
            <w:pPr>
              <w:pStyle w:val="Nagwek"/>
              <w:jc w:val="center"/>
              <w:rPr>
                <w:b/>
                <w:spacing w:val="20"/>
                <w:sz w:val="28"/>
                <w:szCs w:val="28"/>
              </w:rPr>
            </w:pPr>
            <w:r w:rsidRPr="00907462">
              <w:rPr>
                <w:b/>
                <w:spacing w:val="20"/>
                <w:sz w:val="28"/>
                <w:szCs w:val="28"/>
              </w:rPr>
              <w:t>WYDZIAŁ UTRZYMANIA MIASTA</w:t>
            </w:r>
          </w:p>
          <w:p w:rsidR="00AB4373" w:rsidRPr="00DA15DD" w:rsidRDefault="00AB4373" w:rsidP="003E62B2">
            <w:pPr>
              <w:pStyle w:val="Nagwek"/>
              <w:jc w:val="center"/>
              <w:rPr>
                <w:b/>
                <w:sz w:val="28"/>
                <w:szCs w:val="28"/>
              </w:rPr>
            </w:pPr>
            <w:r w:rsidRPr="00DA15DD">
              <w:rPr>
                <w:b/>
                <w:sz w:val="28"/>
                <w:szCs w:val="28"/>
              </w:rPr>
              <w:t>REFERAT OCHRONY ŚRODOWISKA I ROLNICTWA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373" w:rsidRPr="00DA15DD" w:rsidRDefault="00AB4373" w:rsidP="003E62B2">
            <w:pPr>
              <w:pStyle w:val="Nagwek"/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B4373" w:rsidRPr="00DA15DD" w:rsidRDefault="00AB4373" w:rsidP="00AB4373">
      <w:pPr>
        <w:jc w:val="righ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B4373" w:rsidRPr="00DA15DD" w:rsidTr="003E62B2">
        <w:tc>
          <w:tcPr>
            <w:tcW w:w="10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0C" w:rsidRPr="007607E9" w:rsidRDefault="00AB4373" w:rsidP="00BF2C0C">
            <w:pPr>
              <w:spacing w:before="120" w:line="360" w:lineRule="auto"/>
              <w:rPr>
                <w:b/>
              </w:rPr>
            </w:pPr>
            <w:r w:rsidRPr="007607E9">
              <w:rPr>
                <w:b/>
              </w:rPr>
              <w:t>Nazwa usługi:</w:t>
            </w:r>
          </w:p>
          <w:p w:rsidR="00AB4373" w:rsidRPr="00907462" w:rsidRDefault="00AB4373" w:rsidP="00907462">
            <w:pPr>
              <w:spacing w:before="120" w:line="360" w:lineRule="auto"/>
              <w:rPr>
                <w:b/>
                <w:smallCaps/>
                <w:spacing w:val="20"/>
                <w:sz w:val="28"/>
                <w:szCs w:val="28"/>
              </w:rPr>
            </w:pPr>
            <w:r w:rsidRPr="00907462">
              <w:rPr>
                <w:b/>
                <w:smallCaps/>
                <w:spacing w:val="20"/>
                <w:sz w:val="28"/>
                <w:szCs w:val="28"/>
              </w:rPr>
              <w:t>W</w:t>
            </w:r>
            <w:r w:rsidR="00907462" w:rsidRPr="00907462">
              <w:rPr>
                <w:b/>
                <w:smallCaps/>
                <w:spacing w:val="20"/>
                <w:sz w:val="28"/>
                <w:szCs w:val="28"/>
              </w:rPr>
              <w:t>ydanie decyzji o środowiskowych uwarunkowaniach</w:t>
            </w:r>
          </w:p>
        </w:tc>
      </w:tr>
      <w:tr w:rsidR="00AB4373" w:rsidRPr="00DA15DD" w:rsidTr="003E62B2">
        <w:trPr>
          <w:trHeight w:val="1275"/>
        </w:trPr>
        <w:tc>
          <w:tcPr>
            <w:tcW w:w="10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3" w:rsidRPr="007607E9" w:rsidRDefault="00AB4373" w:rsidP="00AC73CB">
            <w:pPr>
              <w:spacing w:before="240" w:line="276" w:lineRule="auto"/>
              <w:rPr>
                <w:b/>
              </w:rPr>
            </w:pPr>
            <w:r w:rsidRPr="007607E9">
              <w:rPr>
                <w:b/>
              </w:rPr>
              <w:t>Wymagane dokumenty i wnioski:</w:t>
            </w:r>
          </w:p>
          <w:p w:rsidR="00AB4373" w:rsidRPr="007607E9" w:rsidRDefault="00AB4373" w:rsidP="003E62B2">
            <w:pPr>
              <w:numPr>
                <w:ilvl w:val="0"/>
                <w:numId w:val="1"/>
              </w:numPr>
              <w:tabs>
                <w:tab w:val="num" w:pos="318"/>
              </w:tabs>
              <w:spacing w:before="120"/>
              <w:ind w:left="318" w:hanging="284"/>
              <w:jc w:val="both"/>
            </w:pPr>
            <w:r w:rsidRPr="007607E9">
              <w:rPr>
                <w:b/>
              </w:rPr>
              <w:t>Wniosek</w:t>
            </w:r>
            <w:r w:rsidRPr="007607E9">
              <w:t xml:space="preserve"> o wydanie decyzji o</w:t>
            </w:r>
            <w:r w:rsidR="00A67EA6">
              <w:t xml:space="preserve"> środowiskowych uwarunkowaniach (dostępny wzór)</w:t>
            </w:r>
          </w:p>
          <w:p w:rsidR="00AB4373" w:rsidRPr="007607E9" w:rsidRDefault="00AB4373" w:rsidP="003E62B2">
            <w:pPr>
              <w:numPr>
                <w:ilvl w:val="0"/>
                <w:numId w:val="1"/>
              </w:numPr>
              <w:tabs>
                <w:tab w:val="num" w:pos="318"/>
              </w:tabs>
              <w:spacing w:before="120" w:after="120"/>
              <w:ind w:left="318" w:hanging="284"/>
              <w:jc w:val="both"/>
            </w:pPr>
            <w:r w:rsidRPr="007607E9">
              <w:rPr>
                <w:b/>
              </w:rPr>
              <w:t>Załączniki</w:t>
            </w:r>
            <w:r w:rsidR="000C5E65" w:rsidRPr="007607E9">
              <w:t>:</w:t>
            </w:r>
            <w:r w:rsidRPr="007607E9">
              <w:t xml:space="preserve"> </w:t>
            </w:r>
          </w:p>
          <w:p w:rsidR="00971D1C" w:rsidRPr="007607E9" w:rsidRDefault="000C5E65" w:rsidP="000C5E65">
            <w:pPr>
              <w:ind w:left="346"/>
              <w:jc w:val="both"/>
            </w:pPr>
            <w:r w:rsidRPr="007607E9">
              <w:rPr>
                <w:i/>
              </w:rPr>
              <w:t>2.1.</w:t>
            </w:r>
            <w:r w:rsidRPr="007607E9">
              <w:t xml:space="preserve"> </w:t>
            </w:r>
            <w:r w:rsidR="00971D1C" w:rsidRPr="007607E9">
              <w:rPr>
                <w:b/>
              </w:rPr>
              <w:t>raport</w:t>
            </w:r>
            <w:r w:rsidR="00971D1C" w:rsidRPr="007607E9">
              <w:t xml:space="preserve"> o oddziaływaniu przedsięwzięcia na ś</w:t>
            </w:r>
            <w:r w:rsidRPr="007607E9">
              <w:t>rodowisko zgodny z art. 66 ust. </w:t>
            </w:r>
            <w:r w:rsidR="00971D1C" w:rsidRPr="007607E9">
              <w:t>1 ustawy z</w:t>
            </w:r>
            <w:r w:rsidRPr="007607E9">
              <w:t xml:space="preserve"> dnia 3 października 2008 </w:t>
            </w:r>
            <w:r w:rsidR="00971D1C" w:rsidRPr="007607E9">
              <w:t>r. o udostępnianiu informacji o środowisku i jego ochronie, udziale społeczeństwa w ochronie środowiska oraz o ocenach oddziaływania na środowisko (Dz. U</w:t>
            </w:r>
            <w:r w:rsidR="008D163C" w:rsidRPr="007607E9">
              <w:t>. z 2023 r., poz. 1094 ze zm.)</w:t>
            </w:r>
            <w:r w:rsidR="00971D1C" w:rsidRPr="007607E9">
              <w:t xml:space="preserve"> zwanej dalej </w:t>
            </w:r>
            <w:r w:rsidR="00971D1C" w:rsidRPr="007607E9">
              <w:rPr>
                <w:i/>
              </w:rPr>
              <w:t>ustawą ooś</w:t>
            </w:r>
            <w:r w:rsidR="008D163C" w:rsidRPr="007607E9">
              <w:t xml:space="preserve">: </w:t>
            </w:r>
            <w:r w:rsidR="00971D1C" w:rsidRPr="007607E9">
              <w:rPr>
                <w:b/>
              </w:rPr>
              <w:t>1</w:t>
            </w:r>
            <w:r w:rsidRPr="007607E9">
              <w:rPr>
                <w:b/>
              </w:rPr>
              <w:t> </w:t>
            </w:r>
            <w:r w:rsidR="00971D1C" w:rsidRPr="007607E9">
              <w:rPr>
                <w:b/>
              </w:rPr>
              <w:t>egzemplarz w form</w:t>
            </w:r>
            <w:r w:rsidRPr="007607E9">
              <w:rPr>
                <w:b/>
              </w:rPr>
              <w:t>ie pisemnej + min. 4 egzemplarze</w:t>
            </w:r>
            <w:r w:rsidR="00971D1C" w:rsidRPr="007607E9">
              <w:rPr>
                <w:b/>
              </w:rPr>
              <w:t xml:space="preserve"> w formie elektronicznej</w:t>
            </w:r>
            <w:r w:rsidR="00971D1C" w:rsidRPr="007607E9">
              <w:t xml:space="preserve"> na informatycznym nośniku danych</w:t>
            </w:r>
            <w:r w:rsidR="008D163C" w:rsidRPr="007607E9">
              <w:t xml:space="preserve"> (</w:t>
            </w:r>
            <w:r w:rsidRPr="007607E9">
              <w:t>w przypadku przedsięwzięć mogących zawsze znacząco oddziaływać na środowisko</w:t>
            </w:r>
            <w:r w:rsidR="008D163C" w:rsidRPr="007607E9">
              <w:t>);</w:t>
            </w:r>
          </w:p>
          <w:p w:rsidR="00971D1C" w:rsidRPr="007607E9" w:rsidRDefault="00971D1C" w:rsidP="000C5E65">
            <w:pPr>
              <w:ind w:left="630"/>
              <w:jc w:val="both"/>
              <w:rPr>
                <w:b/>
              </w:rPr>
            </w:pPr>
            <w:r w:rsidRPr="007607E9">
              <w:rPr>
                <w:b/>
              </w:rPr>
              <w:t>LUB</w:t>
            </w:r>
          </w:p>
          <w:p w:rsidR="000C5E65" w:rsidRPr="007607E9" w:rsidRDefault="00971D1C" w:rsidP="008548B3">
            <w:pPr>
              <w:spacing w:after="240"/>
              <w:ind w:left="346"/>
              <w:jc w:val="both"/>
            </w:pPr>
            <w:r w:rsidRPr="007607E9">
              <w:rPr>
                <w:b/>
              </w:rPr>
              <w:t>karta informacyjna</w:t>
            </w:r>
            <w:r w:rsidR="008D163C" w:rsidRPr="007607E9">
              <w:t xml:space="preserve"> przedsięwzięcia</w:t>
            </w:r>
            <w:r w:rsidRPr="007607E9">
              <w:t xml:space="preserve"> zgodna z art. 62a ustawy ooś</w:t>
            </w:r>
            <w:r w:rsidR="008D163C" w:rsidRPr="007607E9">
              <w:t xml:space="preserve">: </w:t>
            </w:r>
            <w:r w:rsidR="008D163C" w:rsidRPr="007607E9">
              <w:rPr>
                <w:b/>
              </w:rPr>
              <w:t>1 egzemplarz w formie pisemnej + min. 4 egzemplarze w formie elektronicznej</w:t>
            </w:r>
            <w:r w:rsidR="008D163C" w:rsidRPr="007607E9">
              <w:t xml:space="preserve"> na informatycznym nośniku danych (</w:t>
            </w:r>
            <w:r w:rsidR="000C5E65" w:rsidRPr="007607E9">
              <w:t xml:space="preserve">w przypadku przedsięwzięć mogących potencjalnie znacząco oddziaływać na środowisko lub w przypadku przedsięwzięć mogących zawsze znacząco oddziaływać na środowisko, gdy wnioskodawca występuje o ustalenie zakresu raportu w trybie art. 69 </w:t>
            </w:r>
            <w:r w:rsidR="000C5E65" w:rsidRPr="007607E9">
              <w:rPr>
                <w:i/>
              </w:rPr>
              <w:t>ustawy ooś</w:t>
            </w:r>
            <w:r w:rsidR="008D163C" w:rsidRPr="007607E9">
              <w:t>)</w:t>
            </w:r>
            <w:r w:rsidR="000C5E65" w:rsidRPr="007607E9">
              <w:t>;</w:t>
            </w:r>
          </w:p>
          <w:p w:rsidR="00AB4373" w:rsidRPr="007607E9" w:rsidRDefault="000C5E65" w:rsidP="000C5E65">
            <w:pPr>
              <w:ind w:left="346"/>
              <w:jc w:val="both"/>
            </w:pPr>
            <w:r w:rsidRPr="007607E9">
              <w:rPr>
                <w:i/>
              </w:rPr>
              <w:t>2.2.</w:t>
            </w:r>
            <w:r w:rsidRPr="007607E9">
              <w:rPr>
                <w:b/>
              </w:rPr>
              <w:t xml:space="preserve"> poświadczona przez właściwy organ kopia mapy ewidencyjnej</w:t>
            </w:r>
            <w:r w:rsidRPr="007607E9">
              <w:t xml:space="preserve"> obejmująca przewidywany teren, na którym będzie realizowane przedsięwzięcie i przewidywany obszar, na który będzie oddziaływać przedsięwzięcie</w:t>
            </w:r>
            <w:r w:rsidR="00AB4373" w:rsidRPr="007607E9">
              <w:t>;</w:t>
            </w:r>
          </w:p>
          <w:p w:rsidR="000C5E65" w:rsidRPr="007607E9" w:rsidRDefault="000C5E65" w:rsidP="00647A52">
            <w:pPr>
              <w:tabs>
                <w:tab w:val="num" w:pos="1021"/>
              </w:tabs>
              <w:spacing w:before="120"/>
              <w:ind w:left="346"/>
              <w:jc w:val="both"/>
            </w:pPr>
            <w:r w:rsidRPr="007607E9">
              <w:rPr>
                <w:i/>
              </w:rPr>
              <w:t>2.3.</w:t>
            </w:r>
            <w:r w:rsidRPr="007607E9">
              <w:rPr>
                <w:b/>
              </w:rPr>
              <w:t xml:space="preserve"> mapa,</w:t>
            </w:r>
            <w:r w:rsidRPr="007607E9">
              <w:t xml:space="preserve"> w </w:t>
            </w:r>
            <w:r w:rsidRPr="007607E9">
              <w:rPr>
                <w:b/>
              </w:rPr>
              <w:t>postaci papierowej oraz elektronicznej</w:t>
            </w:r>
            <w:r w:rsidRPr="007607E9">
              <w:t>, w sk</w:t>
            </w:r>
            <w:r w:rsidRPr="007607E9">
              <w:rPr>
                <w:rStyle w:val="bezdzielenia"/>
              </w:rPr>
              <w:t>ali</w:t>
            </w:r>
            <w:r w:rsidRPr="007607E9">
              <w:t xml:space="preserve"> zapewniającej czytelność przedstawionych danych, która przedstawia:</w:t>
            </w:r>
            <w:r w:rsidRPr="007607E9">
              <w:rPr>
                <w:b/>
              </w:rPr>
              <w:t xml:space="preserve"> zaznaczony przewidywany teren</w:t>
            </w:r>
            <w:r w:rsidRPr="007607E9">
              <w:t xml:space="preserve">, na którym będzie realizowane przedsięwzięcie, </w:t>
            </w:r>
            <w:r w:rsidRPr="007607E9">
              <w:rPr>
                <w:b/>
              </w:rPr>
              <w:t>zaznaczony przewidywany obszar</w:t>
            </w:r>
            <w:r w:rsidRPr="007607E9">
              <w:t>, na który będzie oddziaływać przedsięwzięcie, a także wyznaczoną odległość 100 m od granic terenu przedsięwzięcia;</w:t>
            </w:r>
          </w:p>
          <w:p w:rsidR="000C5E65" w:rsidRPr="007607E9" w:rsidRDefault="000C5E65" w:rsidP="00647A52">
            <w:pPr>
              <w:tabs>
                <w:tab w:val="num" w:pos="1021"/>
              </w:tabs>
              <w:spacing w:before="120"/>
              <w:ind w:left="346"/>
              <w:jc w:val="both"/>
            </w:pPr>
            <w:r w:rsidRPr="007607E9">
              <w:rPr>
                <w:i/>
              </w:rPr>
              <w:t>2.4.</w:t>
            </w:r>
            <w:r w:rsidRPr="007607E9">
              <w:t xml:space="preserve"> </w:t>
            </w:r>
            <w:r w:rsidRPr="007607E9">
              <w:rPr>
                <w:b/>
              </w:rPr>
              <w:t>wypis z rejestru gruntów</w:t>
            </w:r>
            <w:r w:rsidRPr="007607E9">
              <w:t xml:space="preserve"> lub inny dokument, w postaci papierowej lub elektronicznej, wydany przez organ prowadzący ewidencję gruntów i budynków, pozwalający na ustalenie stron postępowania, zawierający co najmniej numer działki ewidencyjnej oraz imię i nazwisko albo nazwę oraz adres podmiotu ewidencyjnego, </w:t>
            </w:r>
            <w:r w:rsidRPr="007607E9">
              <w:rPr>
                <w:b/>
              </w:rPr>
              <w:t>obejmujący przewidywany teren</w:t>
            </w:r>
            <w:r w:rsidRPr="007607E9">
              <w:t xml:space="preserve">, na którym będzie realizowane przedsięwzięcie, </w:t>
            </w:r>
            <w:r w:rsidRPr="007607E9">
              <w:rPr>
                <w:b/>
              </w:rPr>
              <w:t xml:space="preserve">oraz </w:t>
            </w:r>
            <w:r w:rsidRPr="007607E9">
              <w:t>jeśli liczba stron postępowania nie przekracza 10 (nie wliczając wnioskodawcy)</w:t>
            </w:r>
            <w:r w:rsidRPr="007607E9">
              <w:rPr>
                <w:b/>
              </w:rPr>
              <w:t xml:space="preserve"> obszar jego oddziaływania</w:t>
            </w:r>
            <w:r w:rsidR="00DA15DD" w:rsidRPr="007607E9">
              <w:t xml:space="preserve"> (wymagane j</w:t>
            </w:r>
            <w:r w:rsidRPr="007607E9">
              <w:t>eżeli liczba stron w postępowaniu o wydanie decyzji o środowiskowych uwarunkowaniach przekracza 10, nie wymaga się dołączenia wypisu z rejestru gruntów</w:t>
            </w:r>
            <w:r w:rsidR="00DA15DD" w:rsidRPr="007607E9">
              <w:t>; w</w:t>
            </w:r>
            <w:r w:rsidRPr="007607E9">
              <w:t xml:space="preserve"> razie wątpliwości organ może wezwać inwestora do dołączenia powyższego dokumentu, w zakresie niezbędnym do wykazania, że liczba stron postępowania przekracza 10</w:t>
            </w:r>
            <w:r w:rsidR="00DA15DD" w:rsidRPr="007607E9">
              <w:t>)</w:t>
            </w:r>
            <w:r w:rsidRPr="007607E9">
              <w:t>;</w:t>
            </w:r>
          </w:p>
          <w:p w:rsidR="00DA15DD" w:rsidRPr="007607E9" w:rsidRDefault="00DA15DD" w:rsidP="00647A52">
            <w:pPr>
              <w:spacing w:before="120"/>
              <w:ind w:left="346"/>
              <w:jc w:val="both"/>
            </w:pPr>
            <w:r w:rsidRPr="007607E9">
              <w:rPr>
                <w:i/>
              </w:rPr>
              <w:lastRenderedPageBreak/>
              <w:t>2.5.</w:t>
            </w:r>
            <w:r w:rsidRPr="007607E9">
              <w:t xml:space="preserve"> </w:t>
            </w:r>
            <w:r w:rsidRPr="007607E9">
              <w:rPr>
                <w:b/>
              </w:rPr>
              <w:t>mapa sytuacyjno-wysokościowa</w:t>
            </w:r>
            <w:r w:rsidRPr="007607E9">
              <w:t xml:space="preserve"> w skali umożliwiającej szczegółowe przedstawienie przebiegu granic terenu, którego dotyczy wniosek, oraz obejmująca obszar, na który będzie oddziaływać przedsięwzięcie (zamiast w/w kopii mapy ewidencyjnej 2.2.) – </w:t>
            </w:r>
            <w:r w:rsidRPr="007607E9">
              <w:rPr>
                <w:b/>
              </w:rPr>
              <w:t>wyłącznie w przypadku</w:t>
            </w:r>
            <w:r w:rsidRPr="007607E9">
              <w:t xml:space="preserve"> przedsięwzięć wymagających koncesji lub decyzji, o których mowa w art. 72 ust. 1 pkt 4-5 ww. ustawy, prowadzonych w granicach przestrzeni niestanowiącej części składowej nieruchomości gruntowej oraz przedsięwzięć dotyczących urządzeń piętrzących I, II i III klasy budowli;</w:t>
            </w:r>
          </w:p>
          <w:p w:rsidR="000C5E65" w:rsidRPr="007607E9" w:rsidRDefault="00DA15DD" w:rsidP="00647A52">
            <w:pPr>
              <w:tabs>
                <w:tab w:val="num" w:pos="1021"/>
              </w:tabs>
              <w:spacing w:before="120"/>
              <w:ind w:left="346"/>
              <w:jc w:val="both"/>
            </w:pPr>
            <w:r w:rsidRPr="007607E9">
              <w:rPr>
                <w:i/>
              </w:rPr>
              <w:t>2.6</w:t>
            </w:r>
            <w:r w:rsidR="000C5E65" w:rsidRPr="007607E9">
              <w:rPr>
                <w:i/>
              </w:rPr>
              <w:t>.</w:t>
            </w:r>
            <w:r w:rsidR="000C5E65" w:rsidRPr="007607E9">
              <w:t xml:space="preserve"> </w:t>
            </w:r>
            <w:r w:rsidR="000C5E65" w:rsidRPr="007607E9">
              <w:rPr>
                <w:b/>
              </w:rPr>
              <w:t>dowód uiszczenia opłaty skarbowej</w:t>
            </w:r>
            <w:r w:rsidR="000C5E65" w:rsidRPr="007607E9">
              <w:t>;</w:t>
            </w:r>
          </w:p>
          <w:p w:rsidR="007607E9" w:rsidRPr="007607E9" w:rsidRDefault="000C5E65" w:rsidP="007607E9">
            <w:pPr>
              <w:tabs>
                <w:tab w:val="num" w:pos="1021"/>
              </w:tabs>
              <w:spacing w:before="120" w:after="240"/>
              <w:ind w:left="346"/>
              <w:jc w:val="both"/>
            </w:pPr>
            <w:r w:rsidRPr="007607E9">
              <w:rPr>
                <w:i/>
              </w:rPr>
              <w:t>2.</w:t>
            </w:r>
            <w:r w:rsidR="00DA15DD" w:rsidRPr="007607E9">
              <w:rPr>
                <w:i/>
              </w:rPr>
              <w:t>7</w:t>
            </w:r>
            <w:r w:rsidRPr="007607E9">
              <w:rPr>
                <w:i/>
              </w:rPr>
              <w:t>.</w:t>
            </w:r>
            <w:r w:rsidRPr="007607E9">
              <w:t xml:space="preserve"> </w:t>
            </w:r>
            <w:r w:rsidRPr="007607E9">
              <w:rPr>
                <w:b/>
              </w:rPr>
              <w:t>pełnomocnictwo</w:t>
            </w:r>
            <w:r w:rsidRPr="007607E9">
              <w:t xml:space="preserve">, jeśli wniosek składa pełnomocnik wnioskodawcy </w:t>
            </w:r>
            <w:r w:rsidRPr="007607E9">
              <w:rPr>
                <w:b/>
              </w:rPr>
              <w:t>wraz z dowodem uiszczenia opłaty skarbowej za pełnomocnictwo</w:t>
            </w:r>
            <w:r w:rsidRPr="007607E9">
              <w:t>;</w:t>
            </w:r>
          </w:p>
          <w:p w:rsidR="00BF2C0C" w:rsidRPr="007607E9" w:rsidRDefault="000C5E65" w:rsidP="007607E9">
            <w:pPr>
              <w:tabs>
                <w:tab w:val="num" w:pos="1021"/>
              </w:tabs>
              <w:spacing w:before="120" w:after="240"/>
              <w:ind w:left="346"/>
              <w:jc w:val="both"/>
              <w:rPr>
                <w:b/>
              </w:rPr>
            </w:pPr>
            <w:r w:rsidRPr="007607E9">
              <w:rPr>
                <w:i/>
              </w:rPr>
              <w:t>2.</w:t>
            </w:r>
            <w:r w:rsidR="00DA15DD" w:rsidRPr="007607E9">
              <w:rPr>
                <w:i/>
              </w:rPr>
              <w:t>8</w:t>
            </w:r>
            <w:r w:rsidRPr="007607E9">
              <w:rPr>
                <w:i/>
              </w:rPr>
              <w:t>.</w:t>
            </w:r>
            <w:r w:rsidRPr="007607E9">
              <w:t xml:space="preserve"> </w:t>
            </w:r>
            <w:r w:rsidR="008D163C" w:rsidRPr="007607E9">
              <w:rPr>
                <w:b/>
              </w:rPr>
              <w:t xml:space="preserve">inne niż w/w, a wymienione w art. 74 ust. 1-1a </w:t>
            </w:r>
            <w:r w:rsidR="008D163C" w:rsidRPr="007607E9">
              <w:rPr>
                <w:b/>
                <w:i/>
              </w:rPr>
              <w:t>ustawy ooś</w:t>
            </w:r>
            <w:r w:rsidR="008548B3" w:rsidRPr="007607E9">
              <w:rPr>
                <w:b/>
              </w:rPr>
              <w:t>.</w:t>
            </w:r>
          </w:p>
          <w:p w:rsidR="00AC73CB" w:rsidRPr="007607E9" w:rsidRDefault="00AC73CB" w:rsidP="00AC73CB">
            <w:pPr>
              <w:spacing w:before="120"/>
              <w:ind w:left="346"/>
              <w:jc w:val="both"/>
              <w:rPr>
                <w:b/>
                <w:i/>
              </w:rPr>
            </w:pPr>
          </w:p>
        </w:tc>
      </w:tr>
      <w:tr w:rsidR="00AB4373" w:rsidRPr="00DA15DD" w:rsidTr="003E62B2">
        <w:trPr>
          <w:trHeight w:val="2268"/>
        </w:trPr>
        <w:tc>
          <w:tcPr>
            <w:tcW w:w="10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3" w:rsidRPr="007607E9" w:rsidRDefault="00AB4373" w:rsidP="00AC73CB">
            <w:pPr>
              <w:spacing w:before="240" w:line="276" w:lineRule="auto"/>
              <w:jc w:val="both"/>
              <w:rPr>
                <w:b/>
              </w:rPr>
            </w:pPr>
            <w:r w:rsidRPr="007607E9">
              <w:rPr>
                <w:b/>
              </w:rPr>
              <w:lastRenderedPageBreak/>
              <w:t xml:space="preserve">Opłaty skarbowe i inne: </w:t>
            </w:r>
          </w:p>
          <w:p w:rsidR="00AB4373" w:rsidRPr="007607E9" w:rsidRDefault="00AB4373" w:rsidP="003E62B2">
            <w:pPr>
              <w:pStyle w:val="WW-Tekstpodstawowy2"/>
              <w:numPr>
                <w:ilvl w:val="0"/>
                <w:numId w:val="4"/>
              </w:numPr>
              <w:tabs>
                <w:tab w:val="center" w:pos="5256"/>
                <w:tab w:val="right" w:pos="9792"/>
              </w:tabs>
              <w:spacing w:line="100" w:lineRule="atLeast"/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7607E9">
              <w:rPr>
                <w:rFonts w:ascii="Times New Roman" w:hAnsi="Times New Roman" w:cs="Times New Roman"/>
                <w:sz w:val="24"/>
              </w:rPr>
              <w:t>205 zł – za wydanie decyzji o środowiskowych uwarunkowaniach;</w:t>
            </w:r>
          </w:p>
          <w:p w:rsidR="00AB4373" w:rsidRPr="007607E9" w:rsidRDefault="00AB4373" w:rsidP="003E62B2">
            <w:pPr>
              <w:pStyle w:val="WW-Tekstpodstawowy2"/>
              <w:numPr>
                <w:ilvl w:val="0"/>
                <w:numId w:val="4"/>
              </w:numPr>
              <w:tabs>
                <w:tab w:val="center" w:pos="5256"/>
                <w:tab w:val="right" w:pos="9792"/>
              </w:tabs>
              <w:spacing w:line="100" w:lineRule="atLeast"/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7607E9">
              <w:rPr>
                <w:rFonts w:ascii="Times New Roman" w:hAnsi="Times New Roman" w:cs="Times New Roman"/>
                <w:sz w:val="24"/>
              </w:rPr>
              <w:t>17 zł – za złożenie dokumentu stwierdzającego udzielenie pełnomocnictwa.</w:t>
            </w:r>
          </w:p>
          <w:p w:rsidR="00AC73CB" w:rsidRPr="007607E9" w:rsidRDefault="00AC73CB" w:rsidP="00AC73CB">
            <w:pPr>
              <w:pStyle w:val="WW-Tekstpodstawowy2"/>
              <w:tabs>
                <w:tab w:val="center" w:pos="5256"/>
                <w:tab w:val="right" w:pos="9792"/>
              </w:tabs>
              <w:spacing w:line="100" w:lineRule="atLeast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C73CB" w:rsidRPr="007607E9" w:rsidRDefault="00AB4373" w:rsidP="003E62B2">
            <w:pPr>
              <w:pStyle w:val="WW-Tekstpodstawowy2"/>
              <w:tabs>
                <w:tab w:val="center" w:pos="5256"/>
                <w:tab w:val="right" w:pos="9792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7607E9">
              <w:rPr>
                <w:rFonts w:ascii="Times New Roman" w:hAnsi="Times New Roman" w:cs="Times New Roman"/>
                <w:sz w:val="24"/>
              </w:rPr>
              <w:t>Obowiązek zapłaty opłaty skarbowej powstaje z chwilą złożenia wniosku o wydanie decyzji o środowiskowych uwarunkowaniach oraz dokumentu stwierdzają</w:t>
            </w:r>
            <w:r w:rsidR="00AC73CB" w:rsidRPr="007607E9">
              <w:rPr>
                <w:rFonts w:ascii="Times New Roman" w:hAnsi="Times New Roman" w:cs="Times New Roman"/>
                <w:sz w:val="24"/>
              </w:rPr>
              <w:t>cego udzielenie pełnomocnictwa.</w:t>
            </w:r>
          </w:p>
          <w:p w:rsidR="00AB4373" w:rsidRPr="007607E9" w:rsidRDefault="00AB4373" w:rsidP="003E62B2">
            <w:pPr>
              <w:pStyle w:val="WW-Tekstpodstawowy2"/>
              <w:tabs>
                <w:tab w:val="center" w:pos="5256"/>
                <w:tab w:val="right" w:pos="9792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7607E9">
              <w:rPr>
                <w:rFonts w:ascii="Times New Roman" w:hAnsi="Times New Roman" w:cs="Times New Roman"/>
                <w:sz w:val="24"/>
              </w:rPr>
              <w:t xml:space="preserve">Opłatę skarbową uiszcza się na rachunek bankowy Urzędu </w:t>
            </w:r>
            <w:r w:rsidR="008548B3" w:rsidRPr="007607E9">
              <w:rPr>
                <w:rFonts w:ascii="Times New Roman" w:hAnsi="Times New Roman" w:cs="Times New Roman"/>
                <w:sz w:val="24"/>
              </w:rPr>
              <w:t xml:space="preserve">Miejskiego </w:t>
            </w:r>
            <w:r w:rsidRPr="007607E9">
              <w:rPr>
                <w:rFonts w:ascii="Times New Roman" w:hAnsi="Times New Roman" w:cs="Times New Roman"/>
                <w:sz w:val="24"/>
              </w:rPr>
              <w:t>w Banku PEKAO SA I Oddział w Solcu Kujawskim nr 23</w:t>
            </w:r>
            <w:r w:rsidR="00AC73CB" w:rsidRPr="007607E9">
              <w:rPr>
                <w:rFonts w:ascii="Times New Roman" w:hAnsi="Times New Roman" w:cs="Times New Roman"/>
                <w:sz w:val="24"/>
              </w:rPr>
              <w:t xml:space="preserve"> 1240 3507 1111 0000 3057 6535.</w:t>
            </w:r>
          </w:p>
          <w:p w:rsidR="00AC73CB" w:rsidRPr="007607E9" w:rsidRDefault="00AC73CB" w:rsidP="003E62B2">
            <w:pPr>
              <w:pStyle w:val="WW-Tekstpodstawowy2"/>
              <w:tabs>
                <w:tab w:val="center" w:pos="5256"/>
                <w:tab w:val="right" w:pos="9792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B4373" w:rsidRPr="007607E9" w:rsidRDefault="00AB4373" w:rsidP="003E62B2">
            <w:pPr>
              <w:pStyle w:val="WW-Tekstpodstawowy2"/>
              <w:tabs>
                <w:tab w:val="center" w:pos="5256"/>
                <w:tab w:val="right" w:pos="9792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7607E9">
              <w:rPr>
                <w:rFonts w:ascii="Times New Roman" w:hAnsi="Times New Roman" w:cs="Times New Roman"/>
                <w:sz w:val="24"/>
              </w:rPr>
              <w:t>Przypadki zwolnienia od opłaty skarbowej określa ustawa z dnia 16 listopad</w:t>
            </w:r>
            <w:r w:rsidR="00AC73CB" w:rsidRPr="007607E9">
              <w:rPr>
                <w:rFonts w:ascii="Times New Roman" w:hAnsi="Times New Roman" w:cs="Times New Roman"/>
                <w:sz w:val="24"/>
              </w:rPr>
              <w:t>a 2006 r. o</w:t>
            </w:r>
            <w:r w:rsidR="00964005">
              <w:rPr>
                <w:rFonts w:ascii="Times New Roman" w:hAnsi="Times New Roman" w:cs="Times New Roman"/>
                <w:sz w:val="24"/>
              </w:rPr>
              <w:t> </w:t>
            </w:r>
            <w:r w:rsidR="00AC73CB" w:rsidRPr="007607E9">
              <w:rPr>
                <w:rFonts w:ascii="Times New Roman" w:hAnsi="Times New Roman" w:cs="Times New Roman"/>
                <w:sz w:val="24"/>
              </w:rPr>
              <w:t>opłacie skarbowej</w:t>
            </w:r>
            <w:r w:rsidRPr="007607E9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8548B3" w:rsidRPr="007607E9">
              <w:rPr>
                <w:rFonts w:ascii="Times New Roman" w:hAnsi="Times New Roman" w:cs="Times New Roman"/>
                <w:sz w:val="24"/>
              </w:rPr>
              <w:t>Dz.U.2023.</w:t>
            </w:r>
            <w:r w:rsidR="0020149B">
              <w:rPr>
                <w:rFonts w:ascii="Times New Roman" w:hAnsi="Times New Roman" w:cs="Times New Roman"/>
                <w:sz w:val="24"/>
              </w:rPr>
              <w:t xml:space="preserve"> poz. </w:t>
            </w:r>
            <w:r w:rsidR="008548B3" w:rsidRPr="007607E9">
              <w:rPr>
                <w:rFonts w:ascii="Times New Roman" w:hAnsi="Times New Roman" w:cs="Times New Roman"/>
                <w:sz w:val="24"/>
              </w:rPr>
              <w:t>2111</w:t>
            </w:r>
            <w:r w:rsidR="002C11F5" w:rsidRPr="007607E9">
              <w:rPr>
                <w:rFonts w:ascii="Times New Roman" w:hAnsi="Times New Roman" w:cs="Times New Roman"/>
                <w:sz w:val="24"/>
              </w:rPr>
              <w:t xml:space="preserve"> ze zm.</w:t>
            </w:r>
            <w:r w:rsidRPr="007607E9">
              <w:rPr>
                <w:rFonts w:ascii="Times New Roman" w:hAnsi="Times New Roman" w:cs="Times New Roman"/>
                <w:sz w:val="24"/>
              </w:rPr>
              <w:t>).</w:t>
            </w:r>
          </w:p>
          <w:p w:rsidR="00AC73CB" w:rsidRPr="007607E9" w:rsidRDefault="00AC73CB" w:rsidP="003E62B2">
            <w:pPr>
              <w:pStyle w:val="WW-Tekstpodstawowy2"/>
              <w:tabs>
                <w:tab w:val="center" w:pos="5256"/>
                <w:tab w:val="right" w:pos="9792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373" w:rsidRPr="00DA15DD" w:rsidTr="003E62B2">
        <w:trPr>
          <w:cantSplit/>
          <w:trHeight w:val="1016"/>
        </w:trPr>
        <w:tc>
          <w:tcPr>
            <w:tcW w:w="10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CB" w:rsidRPr="007607E9" w:rsidRDefault="00AB4373" w:rsidP="008A240A">
            <w:pPr>
              <w:spacing w:before="240"/>
              <w:jc w:val="both"/>
            </w:pPr>
            <w:r w:rsidRPr="007607E9">
              <w:rPr>
                <w:b/>
              </w:rPr>
              <w:t>Przewidywany termin załatwienia sprawy:</w:t>
            </w:r>
          </w:p>
          <w:p w:rsidR="00AB4373" w:rsidRPr="007607E9" w:rsidRDefault="00385E29" w:rsidP="003E62B2">
            <w:pPr>
              <w:jc w:val="both"/>
            </w:pPr>
            <w:r w:rsidRPr="007607E9">
              <w:t xml:space="preserve">- </w:t>
            </w:r>
            <w:r w:rsidR="00AC73CB" w:rsidRPr="007607E9">
              <w:t>do 2 miesięcy</w:t>
            </w:r>
          </w:p>
          <w:p w:rsidR="00AB4373" w:rsidRPr="007607E9" w:rsidRDefault="00AB4373" w:rsidP="003E62B2">
            <w:pPr>
              <w:jc w:val="both"/>
            </w:pPr>
            <w:r w:rsidRPr="007607E9">
              <w:t>Do terminu, o którym mowa wyżej nie wlicza się terminów przewidzianych w przepisach prawa dla dokonania określonych czynności, okresów zawieszenia postępowania</w:t>
            </w:r>
            <w:r w:rsidR="004D46FA" w:rsidRPr="007607E9">
              <w:t>, okresu trwania mediacji</w:t>
            </w:r>
            <w:r w:rsidRPr="007607E9">
              <w:t xml:space="preserve"> oraz okresów opóźnień spowodowanych z winy strony albo z przyczyn niezależnych od organu.</w:t>
            </w:r>
          </w:p>
          <w:p w:rsidR="00AC73CB" w:rsidRPr="007607E9" w:rsidRDefault="00AC73CB" w:rsidP="003E62B2">
            <w:pPr>
              <w:jc w:val="both"/>
            </w:pPr>
          </w:p>
        </w:tc>
      </w:tr>
      <w:tr w:rsidR="00AB4373" w:rsidRPr="00DA15DD" w:rsidTr="003E62B2">
        <w:tc>
          <w:tcPr>
            <w:tcW w:w="10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CB" w:rsidRPr="007607E9" w:rsidRDefault="00AB4373" w:rsidP="007504D8">
            <w:pPr>
              <w:spacing w:before="240" w:line="276" w:lineRule="auto"/>
              <w:jc w:val="both"/>
              <w:rPr>
                <w:b/>
              </w:rPr>
            </w:pPr>
            <w:r w:rsidRPr="007607E9">
              <w:rPr>
                <w:b/>
              </w:rPr>
              <w:t>Odpowiedzialn</w:t>
            </w:r>
            <w:r w:rsidR="008A240A" w:rsidRPr="007607E9">
              <w:rPr>
                <w:b/>
              </w:rPr>
              <w:t>a</w:t>
            </w:r>
            <w:r w:rsidRPr="007607E9">
              <w:rPr>
                <w:b/>
              </w:rPr>
              <w:t xml:space="preserve"> za usługę: </w:t>
            </w:r>
          </w:p>
          <w:p w:rsidR="00AB4373" w:rsidRPr="007607E9" w:rsidRDefault="002B3741" w:rsidP="007504D8">
            <w:pPr>
              <w:spacing w:line="276" w:lineRule="auto"/>
              <w:jc w:val="both"/>
            </w:pPr>
            <w:r w:rsidRPr="007607E9">
              <w:t>Zuzanna Trzeciakowska</w:t>
            </w:r>
            <w:r w:rsidR="00AB4373" w:rsidRPr="007607E9">
              <w:t xml:space="preserve"> – </w:t>
            </w:r>
            <w:r w:rsidR="00592D6D" w:rsidRPr="007607E9">
              <w:t>referent</w:t>
            </w:r>
            <w:r w:rsidR="00AB4373" w:rsidRPr="007607E9">
              <w:rPr>
                <w:b/>
              </w:rPr>
              <w:t xml:space="preserve"> </w:t>
            </w:r>
            <w:r w:rsidR="00AB4373" w:rsidRPr="007607E9">
              <w:t>ds. ochrony środowiska</w:t>
            </w:r>
          </w:p>
          <w:p w:rsidR="00AC73CB" w:rsidRPr="007607E9" w:rsidRDefault="00AB4373" w:rsidP="007504D8">
            <w:pPr>
              <w:spacing w:before="240" w:line="276" w:lineRule="auto"/>
              <w:jc w:val="both"/>
            </w:pPr>
            <w:r w:rsidRPr="007607E9">
              <w:rPr>
                <w:b/>
              </w:rPr>
              <w:t>Nr pokoju:</w:t>
            </w:r>
            <w:r w:rsidRPr="007607E9">
              <w:t xml:space="preserve"> </w:t>
            </w:r>
          </w:p>
          <w:p w:rsidR="00AB4373" w:rsidRPr="007607E9" w:rsidRDefault="00AC73CB" w:rsidP="007504D8">
            <w:pPr>
              <w:spacing w:line="276" w:lineRule="auto"/>
              <w:jc w:val="both"/>
            </w:pPr>
            <w:r w:rsidRPr="007607E9">
              <w:t>budynek D (</w:t>
            </w:r>
            <w:r w:rsidR="00AB4373" w:rsidRPr="007607E9">
              <w:t>ul. Toruńska 8</w:t>
            </w:r>
            <w:r w:rsidR="002B3741" w:rsidRPr="007607E9">
              <w:t>a</w:t>
            </w:r>
            <w:r w:rsidRPr="007607E9">
              <w:t>), pokój nr 1</w:t>
            </w:r>
          </w:p>
          <w:p w:rsidR="00AC73CB" w:rsidRPr="007607E9" w:rsidRDefault="00AB4373" w:rsidP="007504D8">
            <w:pPr>
              <w:spacing w:before="240" w:line="276" w:lineRule="auto"/>
              <w:jc w:val="both"/>
            </w:pPr>
            <w:r w:rsidRPr="007607E9">
              <w:rPr>
                <w:b/>
              </w:rPr>
              <w:t>Nr telefonu:</w:t>
            </w:r>
          </w:p>
          <w:p w:rsidR="00AB4373" w:rsidRPr="007607E9" w:rsidRDefault="002B3741" w:rsidP="007504D8">
            <w:pPr>
              <w:spacing w:line="276" w:lineRule="auto"/>
              <w:jc w:val="both"/>
              <w:rPr>
                <w:b/>
              </w:rPr>
            </w:pPr>
            <w:r w:rsidRPr="007607E9">
              <w:rPr>
                <w:b/>
              </w:rPr>
              <w:t xml:space="preserve">52 </w:t>
            </w:r>
            <w:r w:rsidR="00AB4373" w:rsidRPr="007607E9">
              <w:rPr>
                <w:b/>
              </w:rPr>
              <w:t>387 01 61</w:t>
            </w:r>
          </w:p>
          <w:p w:rsidR="00AC73CB" w:rsidRPr="007607E9" w:rsidRDefault="00AB4373" w:rsidP="007504D8">
            <w:pPr>
              <w:spacing w:before="240" w:line="276" w:lineRule="auto"/>
              <w:jc w:val="both"/>
            </w:pPr>
            <w:r w:rsidRPr="007607E9">
              <w:rPr>
                <w:b/>
              </w:rPr>
              <w:t>Godz. pracy:</w:t>
            </w:r>
          </w:p>
          <w:p w:rsidR="00AC73CB" w:rsidRPr="001074B0" w:rsidRDefault="0020149B" w:rsidP="003E62B2">
            <w:pPr>
              <w:spacing w:line="276" w:lineRule="auto"/>
              <w:jc w:val="both"/>
              <w:rPr>
                <w:vertAlign w:val="superscript"/>
              </w:rPr>
            </w:pPr>
            <w:r>
              <w:t>w </w:t>
            </w:r>
            <w:r w:rsidRPr="00405D30">
              <w:t>poniedziałki, środy, czwartki: 7:30-15:15, we wtorki: 7:30-17:00, w piątki: 8:00-15:15</w:t>
            </w:r>
          </w:p>
        </w:tc>
      </w:tr>
      <w:tr w:rsidR="00AB4373" w:rsidRPr="00DA15DD" w:rsidTr="003E62B2">
        <w:trPr>
          <w:trHeight w:val="793"/>
        </w:trPr>
        <w:tc>
          <w:tcPr>
            <w:tcW w:w="10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3" w:rsidRPr="007607E9" w:rsidRDefault="00AB4373" w:rsidP="007504D8">
            <w:pPr>
              <w:spacing w:before="240" w:line="276" w:lineRule="auto"/>
              <w:jc w:val="both"/>
              <w:rPr>
                <w:b/>
              </w:rPr>
            </w:pPr>
            <w:r w:rsidRPr="007607E9">
              <w:rPr>
                <w:b/>
              </w:rPr>
              <w:lastRenderedPageBreak/>
              <w:t xml:space="preserve">Tryb odwoławczy: </w:t>
            </w:r>
          </w:p>
          <w:p w:rsidR="00AB4373" w:rsidRPr="007607E9" w:rsidRDefault="00AB4373" w:rsidP="00592D6D">
            <w:pPr>
              <w:jc w:val="both"/>
            </w:pPr>
            <w:r w:rsidRPr="007607E9">
              <w:t>Odwołanie od decyzji wnosi się do Samorządowego Kolegium Odwoławczego w</w:t>
            </w:r>
            <w:r w:rsidR="00964005">
              <w:t> </w:t>
            </w:r>
            <w:r w:rsidRPr="007607E9">
              <w:t xml:space="preserve">Bydgoszczy, za </w:t>
            </w:r>
            <w:r w:rsidR="00592D6D" w:rsidRPr="007607E9">
              <w:t>pośrednictwem Burmistrza</w:t>
            </w:r>
            <w:r w:rsidRPr="007607E9">
              <w:t xml:space="preserve"> Sol</w:t>
            </w:r>
            <w:r w:rsidR="00592D6D" w:rsidRPr="007607E9">
              <w:t xml:space="preserve">ca </w:t>
            </w:r>
            <w:r w:rsidRPr="007607E9">
              <w:t>Kujawski</w:t>
            </w:r>
            <w:r w:rsidR="00592D6D" w:rsidRPr="007607E9">
              <w:t>ego</w:t>
            </w:r>
            <w:r w:rsidRPr="007607E9">
              <w:t>, w terminie 14 dni od dnia jej doręczenia.</w:t>
            </w:r>
          </w:p>
          <w:p w:rsidR="00AC73CB" w:rsidRPr="007607E9" w:rsidRDefault="00AC73CB" w:rsidP="00592D6D">
            <w:pPr>
              <w:jc w:val="both"/>
              <w:rPr>
                <w:b/>
              </w:rPr>
            </w:pPr>
          </w:p>
        </w:tc>
      </w:tr>
      <w:tr w:rsidR="00AB4373" w:rsidRPr="00DA15DD" w:rsidTr="003E62B2">
        <w:trPr>
          <w:trHeight w:val="3191"/>
        </w:trPr>
        <w:tc>
          <w:tcPr>
            <w:tcW w:w="10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3" w:rsidRPr="007607E9" w:rsidRDefault="00AB4373" w:rsidP="007504D8">
            <w:pPr>
              <w:spacing w:before="240" w:line="276" w:lineRule="auto"/>
              <w:jc w:val="both"/>
              <w:rPr>
                <w:b/>
              </w:rPr>
            </w:pPr>
            <w:r w:rsidRPr="007607E9">
              <w:rPr>
                <w:b/>
              </w:rPr>
              <w:t xml:space="preserve">Uwagi: </w:t>
            </w:r>
          </w:p>
          <w:p w:rsidR="00AB4373" w:rsidRPr="007607E9" w:rsidRDefault="00AB4373" w:rsidP="003E62B2">
            <w:pPr>
              <w:numPr>
                <w:ilvl w:val="0"/>
                <w:numId w:val="5"/>
              </w:numPr>
              <w:tabs>
                <w:tab w:val="num" w:pos="318"/>
              </w:tabs>
              <w:ind w:left="318" w:hanging="284"/>
              <w:jc w:val="both"/>
              <w:rPr>
                <w:b/>
              </w:rPr>
            </w:pPr>
            <w:r w:rsidRPr="007607E9">
              <w:rPr>
                <w:b/>
              </w:rPr>
              <w:t xml:space="preserve">Wniosek należy złożyć w </w:t>
            </w:r>
            <w:r w:rsidR="0086104B" w:rsidRPr="007607E9">
              <w:rPr>
                <w:b/>
              </w:rPr>
              <w:t>Kancelarii</w:t>
            </w:r>
            <w:r w:rsidRPr="007607E9">
              <w:rPr>
                <w:b/>
              </w:rPr>
              <w:t xml:space="preserve"> Urzędu Mi</w:t>
            </w:r>
            <w:r w:rsidR="002B3741" w:rsidRPr="007607E9">
              <w:rPr>
                <w:b/>
              </w:rPr>
              <w:t xml:space="preserve">ejskiego </w:t>
            </w:r>
            <w:r w:rsidR="002B3741" w:rsidRPr="007607E9">
              <w:t xml:space="preserve">w </w:t>
            </w:r>
            <w:r w:rsidRPr="007607E9">
              <w:t>Solcu Kujawskim</w:t>
            </w:r>
            <w:r w:rsidR="0086104B" w:rsidRPr="007607E9">
              <w:t xml:space="preserve">, </w:t>
            </w:r>
            <w:r w:rsidR="0086104B" w:rsidRPr="007607E9">
              <w:rPr>
                <w:b/>
              </w:rPr>
              <w:t xml:space="preserve">przy </w:t>
            </w:r>
            <w:r w:rsidRPr="007607E9">
              <w:rPr>
                <w:b/>
              </w:rPr>
              <w:t xml:space="preserve">ul. 23 Stycznia 7 lub przesłać pocztą </w:t>
            </w:r>
            <w:r w:rsidRPr="007607E9">
              <w:t>na wskazany wyżej adres.</w:t>
            </w:r>
            <w:r w:rsidRPr="007607E9">
              <w:rPr>
                <w:b/>
              </w:rPr>
              <w:t xml:space="preserve"> </w:t>
            </w:r>
          </w:p>
          <w:p w:rsidR="00AB4373" w:rsidRPr="007607E9" w:rsidRDefault="00AB4373" w:rsidP="003E62B2">
            <w:pPr>
              <w:numPr>
                <w:ilvl w:val="0"/>
                <w:numId w:val="5"/>
              </w:numPr>
              <w:tabs>
                <w:tab w:val="num" w:pos="318"/>
              </w:tabs>
              <w:ind w:left="318" w:hanging="284"/>
              <w:jc w:val="both"/>
            </w:pPr>
            <w:r w:rsidRPr="007607E9">
              <w:t xml:space="preserve">W przypadku braku kompletu wymaganych dokumentów </w:t>
            </w:r>
            <w:r w:rsidR="00E0337C">
              <w:t xml:space="preserve">w odpowiedniej postaci </w:t>
            </w:r>
            <w:r w:rsidRPr="007607E9">
              <w:t>wnioskodawca zostanie wezwany do ich uzupełnienia w</w:t>
            </w:r>
            <w:r w:rsidR="00BD590A" w:rsidRPr="007607E9">
              <w:t xml:space="preserve"> wyznaczonym</w:t>
            </w:r>
            <w:r w:rsidRPr="007607E9">
              <w:t xml:space="preserve"> terminie</w:t>
            </w:r>
            <w:r w:rsidR="00BD590A" w:rsidRPr="007607E9">
              <w:t xml:space="preserve"> (nie krótszym niż</w:t>
            </w:r>
            <w:r w:rsidRPr="007607E9">
              <w:t xml:space="preserve"> 7 dni</w:t>
            </w:r>
            <w:r w:rsidR="00BD590A" w:rsidRPr="007607E9">
              <w:t>)</w:t>
            </w:r>
            <w:r w:rsidRPr="007607E9">
              <w:t>. Nieusunięcie braków formalnych skutkuje pozostawieniem wniosku bez rozpoznania.</w:t>
            </w:r>
          </w:p>
          <w:p w:rsidR="00AB4373" w:rsidRPr="007607E9" w:rsidRDefault="00AB4373" w:rsidP="003E62B2">
            <w:pPr>
              <w:numPr>
                <w:ilvl w:val="0"/>
                <w:numId w:val="5"/>
              </w:numPr>
              <w:tabs>
                <w:tab w:val="num" w:pos="318"/>
              </w:tabs>
              <w:ind w:left="318" w:hanging="284"/>
              <w:jc w:val="both"/>
            </w:pPr>
            <w:r w:rsidRPr="007607E9">
              <w:t>Postępowanie wymaga uzyskania zewnętrznych opinii i uzgodnień, co może skutkować wydłużeniem czasu postępowania administracyjnego.</w:t>
            </w:r>
          </w:p>
          <w:p w:rsidR="00AB4373" w:rsidRPr="007607E9" w:rsidRDefault="00AB4373" w:rsidP="00460E8B">
            <w:pPr>
              <w:numPr>
                <w:ilvl w:val="0"/>
                <w:numId w:val="5"/>
              </w:numPr>
              <w:tabs>
                <w:tab w:val="num" w:pos="318"/>
              </w:tabs>
              <w:ind w:left="318" w:hanging="284"/>
              <w:jc w:val="both"/>
            </w:pPr>
            <w:r w:rsidRPr="007607E9">
              <w:t xml:space="preserve">Decyzję o środowiskowych uwarunkowaniach dołącza się do wniosku o wydanie decyzji, o których mowa w art. 72 ust. 1 oraz zgłoszenia, o którym mowa w art. 72 ust. 1a </w:t>
            </w:r>
            <w:r w:rsidRPr="007607E9">
              <w:rPr>
                <w:i/>
              </w:rPr>
              <w:t xml:space="preserve">ustawy </w:t>
            </w:r>
            <w:r w:rsidR="00460E8B" w:rsidRPr="007607E9">
              <w:rPr>
                <w:i/>
              </w:rPr>
              <w:t>ooś</w:t>
            </w:r>
            <w:r w:rsidRPr="007607E9">
              <w:t xml:space="preserve">, przy czym złożenie tego wniosku lub dokonanie zgłoszenia powinno nastąpić w terminie 6 lat od dnia, w którym decyzja o środowiskowych uwarunkowaniach stała się ostateczna. </w:t>
            </w:r>
          </w:p>
          <w:p w:rsidR="00AC73CB" w:rsidRPr="007607E9" w:rsidRDefault="00AC73CB" w:rsidP="00AC73CB">
            <w:pPr>
              <w:ind w:left="318"/>
              <w:jc w:val="both"/>
            </w:pPr>
          </w:p>
        </w:tc>
      </w:tr>
      <w:tr w:rsidR="00AB4373" w:rsidRPr="00DA15DD" w:rsidTr="003E62B2">
        <w:trPr>
          <w:trHeight w:val="1968"/>
        </w:trPr>
        <w:tc>
          <w:tcPr>
            <w:tcW w:w="10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73" w:rsidRPr="007607E9" w:rsidRDefault="00AB4373" w:rsidP="003E62B2">
            <w:pPr>
              <w:spacing w:line="276" w:lineRule="auto"/>
              <w:jc w:val="both"/>
              <w:rPr>
                <w:b/>
              </w:rPr>
            </w:pPr>
            <w:r w:rsidRPr="007607E9">
              <w:rPr>
                <w:b/>
              </w:rPr>
              <w:t xml:space="preserve">Podstawa prawna: </w:t>
            </w:r>
          </w:p>
          <w:p w:rsidR="00AB4373" w:rsidRPr="007607E9" w:rsidRDefault="00AB4373" w:rsidP="00642145">
            <w:pPr>
              <w:pStyle w:val="Tekstpodstawowy"/>
              <w:numPr>
                <w:ilvl w:val="0"/>
                <w:numId w:val="7"/>
              </w:numPr>
              <w:tabs>
                <w:tab w:val="clear" w:pos="794"/>
                <w:tab w:val="num" w:pos="397"/>
              </w:tabs>
              <w:spacing w:after="0"/>
              <w:ind w:left="346" w:hanging="283"/>
              <w:jc w:val="both"/>
            </w:pPr>
            <w:r w:rsidRPr="007607E9">
              <w:t xml:space="preserve">art. 71 ust. 2, art. 73 ust. 1 ustawy z dnia 3 października 2008 r. o udostępnianiu informacji o środowisku i jego ochronie, udziale społeczeństwa w ochronie środowiska oraz o ocenach oddziaływania na środowisko </w:t>
            </w:r>
            <w:r w:rsidR="002B3741" w:rsidRPr="007607E9">
              <w:t>Dz. U. z 202</w:t>
            </w:r>
            <w:r w:rsidR="0020149B">
              <w:t>4</w:t>
            </w:r>
            <w:r w:rsidR="002B3741" w:rsidRPr="007607E9">
              <w:t xml:space="preserve"> r., poz. </w:t>
            </w:r>
            <w:r w:rsidR="0020149B">
              <w:t xml:space="preserve">1112 </w:t>
            </w:r>
            <w:r w:rsidR="002B3741" w:rsidRPr="007607E9">
              <w:t>ze zm.)</w:t>
            </w:r>
            <w:r w:rsidR="00571FD4">
              <w:t xml:space="preserve"> zwanej ustawą ooś</w:t>
            </w:r>
          </w:p>
          <w:p w:rsidR="00AB4373" w:rsidRPr="007607E9" w:rsidRDefault="00AB4373" w:rsidP="00642145">
            <w:pPr>
              <w:pStyle w:val="Tekstpodstawowy"/>
              <w:numPr>
                <w:ilvl w:val="0"/>
                <w:numId w:val="7"/>
              </w:numPr>
              <w:tabs>
                <w:tab w:val="clear" w:pos="794"/>
                <w:tab w:val="num" w:pos="397"/>
              </w:tabs>
              <w:spacing w:after="0"/>
              <w:ind w:left="346" w:hanging="283"/>
              <w:jc w:val="both"/>
            </w:pPr>
            <w:r w:rsidRPr="007607E9">
              <w:t>rozporządzenie Rady Ministrów z dnia 9 listopada 2010 r. w sprawie przedsięwzięć mogących znacząco oddziaływać na środowisko (</w:t>
            </w:r>
            <w:r w:rsidR="008548B3" w:rsidRPr="007607E9">
              <w:t>Dz. U. z 2019 r., poz. 1839</w:t>
            </w:r>
            <w:r w:rsidRPr="007607E9">
              <w:t>);</w:t>
            </w:r>
          </w:p>
          <w:p w:rsidR="00AB4373" w:rsidRPr="007607E9" w:rsidRDefault="00AB4373" w:rsidP="00642145">
            <w:pPr>
              <w:pStyle w:val="Tekstpodstawowy"/>
              <w:numPr>
                <w:ilvl w:val="0"/>
                <w:numId w:val="7"/>
              </w:numPr>
              <w:tabs>
                <w:tab w:val="clear" w:pos="794"/>
                <w:tab w:val="num" w:pos="397"/>
              </w:tabs>
              <w:spacing w:after="0"/>
              <w:ind w:left="346" w:hanging="283"/>
              <w:jc w:val="both"/>
            </w:pPr>
            <w:r w:rsidRPr="007607E9">
              <w:t>art. 104 i art. 129 ustawy z dnia 14 czerwca 1960 r. Kodeks postępowania administracyjnego (</w:t>
            </w:r>
            <w:r w:rsidR="008548B3" w:rsidRPr="007607E9">
              <w:t>Dz. U. 202</w:t>
            </w:r>
            <w:r w:rsidR="0020149B">
              <w:t>4</w:t>
            </w:r>
            <w:r w:rsidR="008548B3" w:rsidRPr="007607E9">
              <w:t xml:space="preserve"> r. poz. </w:t>
            </w:r>
            <w:r w:rsidR="00425783">
              <w:t>572</w:t>
            </w:r>
            <w:r w:rsidR="000D0E78" w:rsidRPr="007607E9">
              <w:t>)</w:t>
            </w:r>
          </w:p>
          <w:p w:rsidR="000D0E78" w:rsidRPr="007607E9" w:rsidRDefault="000D0E78" w:rsidP="000D0E78">
            <w:pPr>
              <w:pStyle w:val="Tekstpodstawowy"/>
              <w:spacing w:after="0"/>
              <w:ind w:left="63"/>
              <w:jc w:val="both"/>
            </w:pPr>
          </w:p>
        </w:tc>
      </w:tr>
    </w:tbl>
    <w:p w:rsidR="00AC73CB" w:rsidRDefault="00AC73CB" w:rsidP="00AB4373">
      <w:pPr>
        <w:spacing w:after="240"/>
        <w:rPr>
          <w:b/>
          <w:sz w:val="20"/>
          <w:szCs w:val="20"/>
        </w:rPr>
      </w:pPr>
    </w:p>
    <w:p w:rsidR="00AB4373" w:rsidRPr="007607E9" w:rsidRDefault="00AB4373" w:rsidP="00AB4373">
      <w:pPr>
        <w:spacing w:after="240"/>
        <w:rPr>
          <w:b/>
        </w:rPr>
      </w:pPr>
      <w:r w:rsidRPr="007607E9">
        <w:rPr>
          <w:b/>
        </w:rPr>
        <w:t xml:space="preserve">Data ostatniej aktualizacji: </w:t>
      </w:r>
      <w:r w:rsidR="00B277DD">
        <w:rPr>
          <w:b/>
        </w:rPr>
        <w:t>04</w:t>
      </w:r>
      <w:r w:rsidR="001B740C" w:rsidRPr="007607E9">
        <w:rPr>
          <w:b/>
        </w:rPr>
        <w:t>.</w:t>
      </w:r>
      <w:r w:rsidR="00B55CB8">
        <w:rPr>
          <w:b/>
        </w:rPr>
        <w:t>11</w:t>
      </w:r>
      <w:bookmarkStart w:id="0" w:name="_GoBack"/>
      <w:bookmarkEnd w:id="0"/>
      <w:r w:rsidRPr="007607E9">
        <w:rPr>
          <w:b/>
        </w:rPr>
        <w:t>.20</w:t>
      </w:r>
      <w:r w:rsidR="002B3741" w:rsidRPr="007607E9">
        <w:rPr>
          <w:b/>
        </w:rPr>
        <w:t>24</w:t>
      </w:r>
      <w:r w:rsidRPr="007607E9">
        <w:rPr>
          <w:b/>
        </w:rPr>
        <w:t xml:space="preserve"> r.</w:t>
      </w:r>
    </w:p>
    <w:p w:rsidR="005500A8" w:rsidRPr="001074B0" w:rsidRDefault="00AB4373" w:rsidP="0014371C">
      <w:pPr>
        <w:jc w:val="center"/>
      </w:pPr>
      <w:r w:rsidRPr="001074B0">
        <w:t xml:space="preserve">Urząd </w:t>
      </w:r>
      <w:r w:rsidR="00592D6D" w:rsidRPr="001074B0">
        <w:t>Miejski w</w:t>
      </w:r>
      <w:r w:rsidRPr="001074B0">
        <w:t xml:space="preserve"> Sol</w:t>
      </w:r>
      <w:r w:rsidR="00592D6D" w:rsidRPr="001074B0">
        <w:t>cu</w:t>
      </w:r>
      <w:r w:rsidRPr="001074B0">
        <w:t xml:space="preserve"> Kujawski</w:t>
      </w:r>
      <w:r w:rsidR="00592D6D" w:rsidRPr="001074B0">
        <w:t>m</w:t>
      </w:r>
      <w:r w:rsidRPr="001074B0">
        <w:t>, 86-050 Solec Kujawski, ul. 23 Styczn</w:t>
      </w:r>
      <w:r w:rsidR="002B3741" w:rsidRPr="001074B0">
        <w:t>ia 7</w:t>
      </w:r>
      <w:r w:rsidR="002B3741" w:rsidRPr="001074B0">
        <w:br/>
        <w:t>tel. 52 387 01 04, fax 52</w:t>
      </w:r>
      <w:r w:rsidRPr="001074B0">
        <w:t xml:space="preserve"> 387 12 53</w:t>
      </w:r>
    </w:p>
    <w:sectPr w:rsidR="005500A8" w:rsidRPr="001074B0" w:rsidSect="00BF2C0C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22" w:rsidRDefault="000A0B22" w:rsidP="00BF2C0C">
      <w:r>
        <w:separator/>
      </w:r>
    </w:p>
  </w:endnote>
  <w:endnote w:type="continuationSeparator" w:id="0">
    <w:p w:rsidR="000A0B22" w:rsidRDefault="000A0B22" w:rsidP="00BF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4036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2C0C" w:rsidRDefault="00BF2C0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55CB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55CB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F2C0C" w:rsidRDefault="00BF2C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0C" w:rsidRPr="00BF2C0C" w:rsidRDefault="00BF2C0C">
    <w:pPr>
      <w:pStyle w:val="Stopka"/>
      <w:jc w:val="center"/>
      <w:rPr>
        <w:color w:val="000000" w:themeColor="text1"/>
      </w:rPr>
    </w:pPr>
    <w:r w:rsidRPr="00BF2C0C">
      <w:rPr>
        <w:color w:val="000000" w:themeColor="text1"/>
      </w:rPr>
      <w:t xml:space="preserve">Strona </w:t>
    </w:r>
    <w:r w:rsidRPr="00BF2C0C">
      <w:rPr>
        <w:color w:val="000000" w:themeColor="text1"/>
      </w:rPr>
      <w:fldChar w:fldCharType="begin"/>
    </w:r>
    <w:r w:rsidRPr="00BF2C0C">
      <w:rPr>
        <w:color w:val="000000" w:themeColor="text1"/>
      </w:rPr>
      <w:instrText>PAGE  \* Arabic  \* MERGEFORMAT</w:instrText>
    </w:r>
    <w:r w:rsidRPr="00BF2C0C">
      <w:rPr>
        <w:color w:val="000000" w:themeColor="text1"/>
      </w:rPr>
      <w:fldChar w:fldCharType="separate"/>
    </w:r>
    <w:r w:rsidR="00B55CB8">
      <w:rPr>
        <w:noProof/>
        <w:color w:val="000000" w:themeColor="text1"/>
      </w:rPr>
      <w:t>1</w:t>
    </w:r>
    <w:r w:rsidRPr="00BF2C0C">
      <w:rPr>
        <w:color w:val="000000" w:themeColor="text1"/>
      </w:rPr>
      <w:fldChar w:fldCharType="end"/>
    </w:r>
    <w:r w:rsidRPr="00BF2C0C">
      <w:rPr>
        <w:color w:val="000000" w:themeColor="text1"/>
      </w:rPr>
      <w:t xml:space="preserve"> z </w:t>
    </w:r>
    <w:r w:rsidRPr="00BF2C0C">
      <w:rPr>
        <w:color w:val="000000" w:themeColor="text1"/>
      </w:rPr>
      <w:fldChar w:fldCharType="begin"/>
    </w:r>
    <w:r w:rsidRPr="00BF2C0C">
      <w:rPr>
        <w:color w:val="000000" w:themeColor="text1"/>
      </w:rPr>
      <w:instrText>NUMPAGES \ * arabskie \ * MERGEFORMAT</w:instrText>
    </w:r>
    <w:r w:rsidRPr="00BF2C0C">
      <w:rPr>
        <w:color w:val="000000" w:themeColor="text1"/>
      </w:rPr>
      <w:fldChar w:fldCharType="separate"/>
    </w:r>
    <w:r w:rsidR="00B55CB8">
      <w:rPr>
        <w:noProof/>
        <w:color w:val="000000" w:themeColor="text1"/>
      </w:rPr>
      <w:t>3</w:t>
    </w:r>
    <w:r w:rsidRPr="00BF2C0C">
      <w:rPr>
        <w:color w:val="000000" w:themeColor="text1"/>
      </w:rPr>
      <w:fldChar w:fldCharType="end"/>
    </w:r>
  </w:p>
  <w:p w:rsidR="00BF2C0C" w:rsidRDefault="00BF2C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22" w:rsidRDefault="000A0B22" w:rsidP="00BF2C0C">
      <w:r>
        <w:separator/>
      </w:r>
    </w:p>
  </w:footnote>
  <w:footnote w:type="continuationSeparator" w:id="0">
    <w:p w:rsidR="000A0B22" w:rsidRDefault="000A0B22" w:rsidP="00BF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0C" w:rsidRPr="00BF2C0C" w:rsidRDefault="00BF2C0C" w:rsidP="00BF2C0C">
    <w:pPr>
      <w:pStyle w:val="Nagwek"/>
      <w:jc w:val="center"/>
      <w:rPr>
        <w:sz w:val="20"/>
        <w:szCs w:val="20"/>
      </w:rPr>
    </w:pPr>
    <w:r w:rsidRPr="00BF2C0C">
      <w:rPr>
        <w:sz w:val="20"/>
        <w:szCs w:val="20"/>
      </w:rPr>
      <w:t>KARTA USŁUGI: WYDANIE DECYZJI O ŚRODOWISKOWYCH UWARUNKOWANIACH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D8F"/>
    <w:multiLevelType w:val="hybridMultilevel"/>
    <w:tmpl w:val="78806912"/>
    <w:lvl w:ilvl="0" w:tplc="B4800038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F29BD"/>
    <w:multiLevelType w:val="hybridMultilevel"/>
    <w:tmpl w:val="577CA3E4"/>
    <w:lvl w:ilvl="0" w:tplc="D30E38AE">
      <w:numFmt w:val="bullet"/>
      <w:lvlText w:val=""/>
      <w:lvlJc w:val="left"/>
      <w:pPr>
        <w:ind w:left="394" w:hanging="360"/>
      </w:pPr>
      <w:rPr>
        <w:rFonts w:ascii="Symbol" w:eastAsia="Times New Roman" w:hAnsi="Symbol" w:cs="Times New Roman" w:hint="default"/>
        <w:b w:val="0"/>
        <w:sz w:val="22"/>
        <w:szCs w:val="22"/>
        <w:vertAlign w:val="superscrip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177F6"/>
    <w:multiLevelType w:val="multilevel"/>
    <w:tmpl w:val="FD6A94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36E0C"/>
    <w:multiLevelType w:val="multilevel"/>
    <w:tmpl w:val="96607E0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801DE"/>
    <w:multiLevelType w:val="hybridMultilevel"/>
    <w:tmpl w:val="3000FC38"/>
    <w:lvl w:ilvl="0" w:tplc="8432FD3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13F94"/>
    <w:multiLevelType w:val="hybridMultilevel"/>
    <w:tmpl w:val="CA6C295A"/>
    <w:lvl w:ilvl="0" w:tplc="0142864C">
      <w:start w:val="4"/>
      <w:numFmt w:val="bullet"/>
      <w:lvlText w:val="-"/>
      <w:lvlJc w:val="left"/>
      <w:pPr>
        <w:ind w:left="1321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62F1E"/>
    <w:multiLevelType w:val="multilevel"/>
    <w:tmpl w:val="C442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343EA"/>
    <w:multiLevelType w:val="hybridMultilevel"/>
    <w:tmpl w:val="DF78AF22"/>
    <w:lvl w:ilvl="0" w:tplc="35A4349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73"/>
    <w:rsid w:val="000A0B22"/>
    <w:rsid w:val="000C5E65"/>
    <w:rsid w:val="000D0E78"/>
    <w:rsid w:val="001005B3"/>
    <w:rsid w:val="001074B0"/>
    <w:rsid w:val="001265A8"/>
    <w:rsid w:val="0014371C"/>
    <w:rsid w:val="00161470"/>
    <w:rsid w:val="001A0FCB"/>
    <w:rsid w:val="001B740C"/>
    <w:rsid w:val="0020149B"/>
    <w:rsid w:val="002806FE"/>
    <w:rsid w:val="002809C2"/>
    <w:rsid w:val="002B3741"/>
    <w:rsid w:val="002C11F5"/>
    <w:rsid w:val="00385E29"/>
    <w:rsid w:val="003E62B2"/>
    <w:rsid w:val="00422E6F"/>
    <w:rsid w:val="00425783"/>
    <w:rsid w:val="00460E8B"/>
    <w:rsid w:val="004D46FA"/>
    <w:rsid w:val="005500A8"/>
    <w:rsid w:val="00571FD4"/>
    <w:rsid w:val="00592D6D"/>
    <w:rsid w:val="00642145"/>
    <w:rsid w:val="00647A52"/>
    <w:rsid w:val="007504D8"/>
    <w:rsid w:val="007607E9"/>
    <w:rsid w:val="008548B3"/>
    <w:rsid w:val="0086104B"/>
    <w:rsid w:val="008A240A"/>
    <w:rsid w:val="008D163C"/>
    <w:rsid w:val="00907462"/>
    <w:rsid w:val="00916C70"/>
    <w:rsid w:val="00964005"/>
    <w:rsid w:val="00971D1C"/>
    <w:rsid w:val="009D433A"/>
    <w:rsid w:val="00A12BD5"/>
    <w:rsid w:val="00A67EA6"/>
    <w:rsid w:val="00A86384"/>
    <w:rsid w:val="00AB4373"/>
    <w:rsid w:val="00AC73CB"/>
    <w:rsid w:val="00B277DD"/>
    <w:rsid w:val="00B55CB8"/>
    <w:rsid w:val="00BD590A"/>
    <w:rsid w:val="00BF2C0C"/>
    <w:rsid w:val="00C418EF"/>
    <w:rsid w:val="00CC40A5"/>
    <w:rsid w:val="00D13652"/>
    <w:rsid w:val="00D468C9"/>
    <w:rsid w:val="00DA15DD"/>
    <w:rsid w:val="00E0337C"/>
    <w:rsid w:val="00EB788E"/>
    <w:rsid w:val="00F321A1"/>
    <w:rsid w:val="00F4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37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B43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B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4373"/>
    <w:pPr>
      <w:ind w:left="720"/>
      <w:contextualSpacing/>
    </w:pPr>
  </w:style>
  <w:style w:type="paragraph" w:customStyle="1" w:styleId="WW-Tekstpodstawowy2">
    <w:name w:val="WW-Tekst podstawowy 2"/>
    <w:basedOn w:val="Normalny"/>
    <w:rsid w:val="00AB4373"/>
    <w:pPr>
      <w:widowControl w:val="0"/>
      <w:suppressAutoHyphens/>
      <w:spacing w:line="360" w:lineRule="auto"/>
    </w:pPr>
    <w:rPr>
      <w:rFonts w:ascii="Arial" w:eastAsia="Lucida Sans Unicode" w:hAnsi="Arial" w:cs="Tahoma"/>
      <w:sz w:val="22"/>
    </w:rPr>
  </w:style>
  <w:style w:type="character" w:customStyle="1" w:styleId="changed-paragraph">
    <w:name w:val="changed-paragraph"/>
    <w:basedOn w:val="Domylnaczcionkaakapitu"/>
    <w:rsid w:val="00AB4373"/>
  </w:style>
  <w:style w:type="character" w:customStyle="1" w:styleId="bezdzielenia">
    <w:name w:val="bez dzielenia"/>
    <w:uiPriority w:val="99"/>
    <w:rsid w:val="000C5E65"/>
  </w:style>
  <w:style w:type="paragraph" w:customStyle="1" w:styleId="Przykladpunkt1Przyklad">
    <w:name w:val="Przyklad punkt1 (Przyklad)"/>
    <w:basedOn w:val="Normalny"/>
    <w:uiPriority w:val="99"/>
    <w:rsid w:val="000C5E65"/>
    <w:pPr>
      <w:widowControl w:val="0"/>
      <w:tabs>
        <w:tab w:val="right" w:pos="227"/>
        <w:tab w:val="left" w:pos="283"/>
      </w:tabs>
      <w:autoSpaceDE w:val="0"/>
      <w:autoSpaceDN w:val="0"/>
      <w:adjustRightInd w:val="0"/>
      <w:spacing w:line="200" w:lineRule="atLeast"/>
      <w:ind w:left="283" w:hanging="283"/>
      <w:jc w:val="both"/>
    </w:pPr>
    <w:rPr>
      <w:rFonts w:ascii="Myriad Pro" w:eastAsiaTheme="minorEastAsia" w:hAnsi="Myriad Pro" w:cs="Myriad Pro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BF2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2024-11-04T09:09:00Z</dcterms:created>
  <dcterms:modified xsi:type="dcterms:W3CDTF">2024-11-04T09:09:00Z</dcterms:modified>
</cp:coreProperties>
</file>