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>
        <w:rPr>
          <w:rFonts w:ascii="Times New Roman" w:hAnsi="Times New Roman"/>
          <w:sz w:val="24"/>
          <w:szCs w:val="24"/>
        </w:rPr>
        <w:t>1</w:t>
      </w:r>
      <w:r w:rsidR="00760D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760D70">
        <w:rPr>
          <w:rFonts w:ascii="Times New Roman" w:hAnsi="Times New Roman"/>
          <w:sz w:val="24"/>
          <w:szCs w:val="24"/>
        </w:rPr>
        <w:t>grud</w:t>
      </w:r>
      <w:r>
        <w:rPr>
          <w:rFonts w:ascii="Times New Roman" w:hAnsi="Times New Roman"/>
          <w:sz w:val="24"/>
          <w:szCs w:val="24"/>
        </w:rPr>
        <w:t>nia 2024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760D7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.2024</w:t>
      </w:r>
    </w:p>
    <w:p w:rsidR="007A73E4" w:rsidRPr="00A479DD" w:rsidRDefault="007A73E4" w:rsidP="007A73E4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7A73E4" w:rsidRPr="00A479DD" w:rsidRDefault="007A73E4" w:rsidP="007A73E4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7A73E4" w:rsidRPr="00A479DD" w:rsidRDefault="007A73E4" w:rsidP="007A73E4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</w:p>
    <w:p w:rsidR="007A73E4" w:rsidRPr="00A479DD" w:rsidRDefault="007A73E4" w:rsidP="007A73E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Na podstawie art. 61 § 4 i art. 4</w:t>
      </w:r>
      <w:r>
        <w:rPr>
          <w:rFonts w:ascii="Times New Roman" w:hAnsi="Times New Roman"/>
          <w:sz w:val="24"/>
          <w:szCs w:val="24"/>
        </w:rPr>
        <w:t>9 ustawy z dnia 14 czerwca 1960 </w:t>
      </w:r>
      <w:r w:rsidRPr="00A479DD">
        <w:rPr>
          <w:rFonts w:ascii="Times New Roman" w:hAnsi="Times New Roman"/>
          <w:sz w:val="24"/>
          <w:szCs w:val="24"/>
        </w:rPr>
        <w:t>r. Kodeks postępowania administracyjnego (</w:t>
      </w:r>
      <w:r>
        <w:rPr>
          <w:rFonts w:ascii="Times New Roman" w:hAnsi="Times New Roman"/>
          <w:sz w:val="24"/>
          <w:szCs w:val="24"/>
        </w:rPr>
        <w:t>Dz. U. 2024 r. poz. 572</w:t>
      </w:r>
      <w:r>
        <w:t xml:space="preserve">) </w:t>
      </w:r>
      <w:r w:rsidRPr="005A6494">
        <w:rPr>
          <w:rFonts w:ascii="Times New Roman" w:hAnsi="Times New Roman"/>
          <w:sz w:val="24"/>
          <w:szCs w:val="24"/>
        </w:rPr>
        <w:t xml:space="preserve">– zwanej dalej </w:t>
      </w:r>
      <w:r w:rsidRPr="005A6494">
        <w:rPr>
          <w:rFonts w:ascii="Times New Roman" w:hAnsi="Times New Roman"/>
          <w:i/>
          <w:sz w:val="24"/>
          <w:szCs w:val="24"/>
        </w:rPr>
        <w:t>kpa</w:t>
      </w:r>
      <w:r w:rsidRPr="00A479DD">
        <w:rPr>
          <w:rFonts w:ascii="Times New Roman" w:hAnsi="Times New Roman"/>
          <w:sz w:val="24"/>
          <w:szCs w:val="24"/>
        </w:rPr>
        <w:t xml:space="preserve">, w związku z </w:t>
      </w:r>
      <w:r>
        <w:rPr>
          <w:rFonts w:ascii="Times New Roman" w:hAnsi="Times New Roman"/>
          <w:sz w:val="24"/>
          <w:szCs w:val="24"/>
        </w:rPr>
        <w:t>art. 74 ust. 3 ustawy z dnia 3 października 2008 </w:t>
      </w:r>
      <w:r w:rsidRPr="00A479DD">
        <w:rPr>
          <w:rFonts w:ascii="Times New Roman" w:hAnsi="Times New Roman"/>
          <w:sz w:val="24"/>
          <w:szCs w:val="24"/>
        </w:rPr>
        <w:t>r. o udostępnianiu informacji o środowisku i jego ochronie, udziale społeczeństwa w ochronie środowiska oraz o ocenach oddziaływania na środowisko</w:t>
      </w:r>
      <w:r>
        <w:rPr>
          <w:rFonts w:ascii="Times New Roman" w:hAnsi="Times New Roman"/>
          <w:sz w:val="24"/>
          <w:szCs w:val="24"/>
        </w:rPr>
        <w:t xml:space="preserve"> (Dz. U. 2024 r. poz. 1112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- </w:t>
      </w:r>
      <w:r w:rsidRPr="00A479DD">
        <w:rPr>
          <w:rFonts w:ascii="Times New Roman" w:hAnsi="Times New Roman"/>
          <w:sz w:val="24"/>
          <w:szCs w:val="24"/>
        </w:rPr>
        <w:t xml:space="preserve">zwanej dalej </w:t>
      </w:r>
      <w:r w:rsidRPr="00B74E07">
        <w:rPr>
          <w:rFonts w:ascii="Times New Roman" w:hAnsi="Times New Roman"/>
          <w:i/>
          <w:sz w:val="24"/>
          <w:szCs w:val="24"/>
        </w:rPr>
        <w:t>ustawą ooś</w:t>
      </w:r>
    </w:p>
    <w:p w:rsidR="007A73E4" w:rsidRPr="00A479DD" w:rsidRDefault="007A73E4" w:rsidP="007A73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479DD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A479DD">
        <w:rPr>
          <w:rFonts w:ascii="Times New Roman" w:hAnsi="Times New Roman"/>
          <w:b/>
          <w:sz w:val="24"/>
          <w:szCs w:val="24"/>
        </w:rPr>
        <w:t>,</w:t>
      </w:r>
    </w:p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A73E4" w:rsidRPr="00A479DD" w:rsidRDefault="007A73E4" w:rsidP="007A73E4">
      <w:pPr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że na wniosek </w:t>
      </w:r>
      <w:r>
        <w:rPr>
          <w:rFonts w:ascii="Times New Roman" w:hAnsi="Times New Roman"/>
          <w:sz w:val="24"/>
          <w:szCs w:val="24"/>
        </w:rPr>
        <w:t>podmiotu planującego podjęcie realizacji przedsięwzięcia</w:t>
      </w:r>
      <w:r w:rsidRPr="00A479DD">
        <w:rPr>
          <w:rFonts w:ascii="Times New Roman" w:hAnsi="Times New Roman"/>
          <w:sz w:val="24"/>
          <w:szCs w:val="24"/>
        </w:rPr>
        <w:t xml:space="preserve"> zostało wszczęte postępowanie administracyjne w sprawie wydania decyzji o środowiskowych uwarunkowaniach dl</w:t>
      </w:r>
      <w:r>
        <w:rPr>
          <w:rFonts w:ascii="Times New Roman" w:hAnsi="Times New Roman"/>
          <w:sz w:val="24"/>
          <w:szCs w:val="24"/>
        </w:rPr>
        <w:t xml:space="preserve">a przedsięwzięcia polegającego </w:t>
      </w:r>
      <w:r w:rsidRPr="00C07F26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06B">
        <w:rPr>
          <w:rFonts w:ascii="Times New Roman" w:hAnsi="Times New Roman"/>
          <w:sz w:val="24"/>
          <w:szCs w:val="24"/>
        </w:rPr>
        <w:t>„</w:t>
      </w:r>
      <w:r w:rsidR="00D4350F">
        <w:rPr>
          <w:rFonts w:ascii="Times New Roman" w:hAnsi="Times New Roman"/>
          <w:sz w:val="24"/>
          <w:szCs w:val="24"/>
        </w:rPr>
        <w:t>Budowie gazociągu w/c DN200 w </w:t>
      </w:r>
      <w:r w:rsidRPr="007A73E4">
        <w:rPr>
          <w:rFonts w:ascii="Times New Roman" w:hAnsi="Times New Roman"/>
          <w:sz w:val="24"/>
          <w:szCs w:val="24"/>
        </w:rPr>
        <w:t>miejscowości Solec Kujawski</w:t>
      </w:r>
      <w:r w:rsidRPr="00DF72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działce o nr 71/1 </w:t>
      </w:r>
      <w:r w:rsidRPr="00DF729D">
        <w:rPr>
          <w:rFonts w:ascii="Times New Roman" w:hAnsi="Times New Roman"/>
          <w:sz w:val="24"/>
          <w:szCs w:val="24"/>
        </w:rPr>
        <w:t>gmina Solec Kujawski, powiat bydgoski, województwo Kujawsko – Pomorskie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79DD">
        <w:rPr>
          <w:rFonts w:ascii="Times New Roman" w:hAnsi="Times New Roman"/>
          <w:sz w:val="24"/>
          <w:szCs w:val="24"/>
        </w:rPr>
        <w:t>W świetle</w:t>
      </w:r>
      <w:r>
        <w:rPr>
          <w:rFonts w:ascii="Times New Roman" w:hAnsi="Times New Roman"/>
          <w:sz w:val="24"/>
          <w:szCs w:val="24"/>
        </w:rPr>
        <w:t xml:space="preserve"> art. 75 ust. 1 pkt 4 </w:t>
      </w:r>
      <w:r w:rsidRPr="00DF729D">
        <w:rPr>
          <w:rFonts w:ascii="Times New Roman" w:hAnsi="Times New Roman"/>
          <w:i/>
          <w:sz w:val="24"/>
          <w:szCs w:val="24"/>
        </w:rPr>
        <w:t>ustawy</w:t>
      </w:r>
      <w:r w:rsidRPr="00B74E07">
        <w:rPr>
          <w:rFonts w:ascii="Times New Roman" w:hAnsi="Times New Roman"/>
          <w:i/>
          <w:sz w:val="24"/>
          <w:szCs w:val="24"/>
        </w:rPr>
        <w:t xml:space="preserve"> ooś</w:t>
      </w:r>
      <w:r>
        <w:rPr>
          <w:rFonts w:ascii="Times New Roman" w:hAnsi="Times New Roman"/>
          <w:sz w:val="24"/>
          <w:szCs w:val="24"/>
        </w:rPr>
        <w:t xml:space="preserve"> organem właściwym miejscowo i </w:t>
      </w:r>
      <w:r w:rsidRPr="00A479DD">
        <w:rPr>
          <w:rFonts w:ascii="Times New Roman" w:hAnsi="Times New Roman"/>
          <w:sz w:val="24"/>
          <w:szCs w:val="24"/>
        </w:rPr>
        <w:t xml:space="preserve">rzeczowo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A479DD">
        <w:rPr>
          <w:rFonts w:ascii="Times New Roman" w:hAnsi="Times New Roman"/>
          <w:sz w:val="24"/>
          <w:szCs w:val="24"/>
        </w:rPr>
        <w:t>przedmiotowej sprawie jest Burmistrz Solca Kujawskiego.</w:t>
      </w:r>
    </w:p>
    <w:p w:rsidR="007A73E4" w:rsidRPr="00A479DD" w:rsidRDefault="007A73E4" w:rsidP="007A73E4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Zgodnie z art. 74 ust. 3a </w:t>
      </w:r>
      <w:r w:rsidRPr="00E94A64">
        <w:rPr>
          <w:rFonts w:ascii="Times New Roman" w:hAnsi="Times New Roman"/>
          <w:i/>
          <w:sz w:val="24"/>
          <w:szCs w:val="24"/>
        </w:rPr>
        <w:t>ustawy ooś</w:t>
      </w:r>
      <w:r w:rsidRPr="00A479DD">
        <w:rPr>
          <w:rFonts w:ascii="Times New Roman" w:hAnsi="Times New Roman"/>
          <w:sz w:val="24"/>
          <w:szCs w:val="24"/>
        </w:rPr>
        <w:t xml:space="preserve"> stroną postępowania jest wnioskodawca oraz podmiot, któremu przysługuje prawo rzeczowe do nieruchomości znajdującej się w obszarze, na który będzie oddziaływać przedsięwzięcie w wariancie zaproponowanym przez wnioskodawcę, z zastrzeżeniem art. 81 ust. 1. Przez obszar ten należy rozumieć:</w:t>
      </w:r>
    </w:p>
    <w:p w:rsidR="007A73E4" w:rsidRPr="00A479DD" w:rsidRDefault="007A73E4" w:rsidP="007A73E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przewidywany teren, na którym będzie realizowane przedsięwzięcie, oraz obszar znajdujący się w odległości 100 m od granic tego terenu,</w:t>
      </w:r>
    </w:p>
    <w:p w:rsidR="007A73E4" w:rsidRPr="00A479DD" w:rsidRDefault="007A73E4" w:rsidP="007A73E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działki, na których w wyniku realizacji, eksploatacji lub użytkowania przedsięwzięcia zostałyby przekroczone standardy jakości środowiska, lub</w:t>
      </w:r>
    </w:p>
    <w:p w:rsidR="007A73E4" w:rsidRDefault="007A73E4" w:rsidP="007A73E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 znajdujące się w zasięgu znaczącego oddziaływania przedsięwzięcia, które może wprowadzić ograniczenia w zagospodarowaniu nieruchomości, zgodnie z jej aktualnym przeznaczeniem.</w:t>
      </w:r>
    </w:p>
    <w:p w:rsidR="007A73E4" w:rsidRPr="00E94A64" w:rsidRDefault="007A73E4" w:rsidP="007A73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 xml:space="preserve">Ponieważ w powyższej sprawie liczba stron postępowania przekracza 10, zgodnie z art. 74 ust. 3 ustawy ooś oraz art. 49 kpa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https://mst-solec-kujawski.rbip.mojregion.info/ </w:t>
      </w:r>
    </w:p>
    <w:p w:rsidR="007A73E4" w:rsidRPr="00E94A64" w:rsidRDefault="007A73E4" w:rsidP="007A73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obwieszczenie, inne publiczne ogłoszenie lub udostępnienie w Biuletynie Informacji Publicznej.</w:t>
      </w:r>
    </w:p>
    <w:p w:rsidR="007A73E4" w:rsidRPr="000F320C" w:rsidRDefault="007A73E4" w:rsidP="007A73E4">
      <w:pPr>
        <w:pStyle w:val="Akapitzlist"/>
        <w:ind w:left="0" w:firstLine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0F320C">
        <w:rPr>
          <w:rStyle w:val="Pogrubienie"/>
          <w:rFonts w:ascii="Times New Roman" w:hAnsi="Times New Roman"/>
          <w:b w:val="0"/>
          <w:sz w:val="24"/>
          <w:szCs w:val="24"/>
        </w:rPr>
        <w:t>W związku z powyższym strony postępowania mogą zapoznać się z aktami sprawy, jak również wnieść ewentualne wnioski i dowody, w Referacie Ochrony Środowiska i Rolnictwa tut. Urzędu (</w:t>
      </w:r>
      <w:r w:rsidRPr="000F320C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przy ul. Toruńskiej 8a, pokój nr 1, tel. 52 387 01 61 po wcześniejszym uzgodnieniu terminu</w:t>
      </w:r>
      <w:r w:rsidRPr="000F320C">
        <w:rPr>
          <w:rStyle w:val="Pogrubienie"/>
          <w:rFonts w:ascii="Times New Roman" w:hAnsi="Times New Roman"/>
          <w:b w:val="0"/>
          <w:sz w:val="24"/>
          <w:szCs w:val="24"/>
        </w:rPr>
        <w:t>) w godzinach otwarcia Urzędu (w poniedziałki, środy, czwartki: 7:30-15:15, we wtorki: 7:30-17:00, w piątki: 8:00-15:15).</w:t>
      </w:r>
    </w:p>
    <w:p w:rsidR="007A73E4" w:rsidRDefault="007A73E4"/>
    <w:p w:rsidR="00EF71EA" w:rsidRDefault="00EF71EA"/>
    <w:p w:rsidR="00EF71EA" w:rsidRDefault="00EF71EA"/>
    <w:p w:rsidR="00EF71EA" w:rsidRPr="000F320C" w:rsidRDefault="00EF71EA">
      <w:bookmarkStart w:id="0" w:name="_GoBack"/>
      <w:bookmarkEnd w:id="0"/>
    </w:p>
    <w:sectPr w:rsidR="00EF71EA" w:rsidRPr="000F320C" w:rsidSect="00EF71E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80"/>
    <w:rsid w:val="00003A54"/>
    <w:rsid w:val="000F320C"/>
    <w:rsid w:val="001A5180"/>
    <w:rsid w:val="00707C5D"/>
    <w:rsid w:val="00760D70"/>
    <w:rsid w:val="007A73E4"/>
    <w:rsid w:val="00A41206"/>
    <w:rsid w:val="00A55916"/>
    <w:rsid w:val="00D4350F"/>
    <w:rsid w:val="00EF71EA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E8ED7-FDF3-47B6-9983-84AD603F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3E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3E4"/>
    <w:pPr>
      <w:ind w:left="720"/>
      <w:contextualSpacing/>
    </w:pPr>
  </w:style>
  <w:style w:type="character" w:styleId="Pogrubienie">
    <w:name w:val="Strong"/>
    <w:uiPriority w:val="22"/>
    <w:qFormat/>
    <w:rsid w:val="007A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Trzeciakowska</dc:creator>
  <cp:keywords/>
  <dc:description/>
  <cp:lastModifiedBy>Zuzanna Trzeciakowska</cp:lastModifiedBy>
  <cp:revision>4</cp:revision>
  <dcterms:created xsi:type="dcterms:W3CDTF">2024-12-10T13:48:00Z</dcterms:created>
  <dcterms:modified xsi:type="dcterms:W3CDTF">2024-12-10T13:49:00Z</dcterms:modified>
</cp:coreProperties>
</file>