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48" w:rsidRDefault="00095248">
      <w:pPr>
        <w:pStyle w:val="Tekstpodstawowy"/>
        <w:spacing w:before="10"/>
        <w:rPr>
          <w:sz w:val="20"/>
        </w:rPr>
      </w:pPr>
    </w:p>
    <w:p w:rsidR="00095248" w:rsidRDefault="00832121">
      <w:pPr>
        <w:spacing w:before="90"/>
        <w:ind w:right="118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095248" w:rsidRDefault="00832121">
      <w:pPr>
        <w:spacing w:before="20"/>
        <w:ind w:right="1300"/>
        <w:jc w:val="right"/>
        <w:rPr>
          <w:sz w:val="20"/>
        </w:rPr>
      </w:pPr>
      <w:r>
        <w:rPr>
          <w:spacing w:val="-2"/>
          <w:sz w:val="20"/>
        </w:rPr>
        <w:t>(data)</w:t>
      </w:r>
    </w:p>
    <w:p w:rsidR="00095248" w:rsidRDefault="00095248">
      <w:pPr>
        <w:pStyle w:val="Tekstpodstawowy"/>
        <w:rPr>
          <w:sz w:val="22"/>
        </w:rPr>
      </w:pPr>
    </w:p>
    <w:p w:rsidR="00095248" w:rsidRDefault="00095248">
      <w:pPr>
        <w:pStyle w:val="Tekstpodstawowy"/>
        <w:spacing w:before="3"/>
        <w:rPr>
          <w:sz w:val="19"/>
        </w:rPr>
      </w:pPr>
    </w:p>
    <w:p w:rsidR="00095248" w:rsidRDefault="00832121">
      <w:pPr>
        <w:pStyle w:val="Nagwek1"/>
        <w:tabs>
          <w:tab w:val="left" w:pos="6350"/>
        </w:tabs>
      </w:pPr>
      <w:r>
        <w:rPr>
          <w:spacing w:val="-2"/>
        </w:rPr>
        <w:t>Wnioskodawca:</w:t>
      </w:r>
      <w:r>
        <w:tab/>
      </w:r>
    </w:p>
    <w:p w:rsidR="00095248" w:rsidRDefault="00832121">
      <w:pPr>
        <w:tabs>
          <w:tab w:val="left" w:pos="6350"/>
        </w:tabs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</w:p>
    <w:p w:rsidR="00095248" w:rsidRDefault="00832121" w:rsidP="00832121">
      <w:pPr>
        <w:pStyle w:val="Nagwek2"/>
        <w:tabs>
          <w:tab w:val="left" w:pos="7031"/>
        </w:tabs>
        <w:ind w:right="801"/>
        <w:jc w:val="left"/>
      </w:pPr>
      <w:r>
        <w:t>(imię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nazwisko/nazwa</w:t>
      </w:r>
      <w:r>
        <w:rPr>
          <w:spacing w:val="-6"/>
        </w:rPr>
        <w:t xml:space="preserve"> </w:t>
      </w:r>
      <w:r>
        <w:rPr>
          <w:spacing w:val="-2"/>
        </w:rPr>
        <w:t>wnioskodawcy)</w:t>
      </w:r>
      <w:r>
        <w:tab/>
      </w:r>
    </w:p>
    <w:p w:rsidR="00095248" w:rsidRDefault="00832121">
      <w:pPr>
        <w:tabs>
          <w:tab w:val="left" w:pos="6350"/>
        </w:tabs>
        <w:spacing w:before="177"/>
        <w:ind w:left="112"/>
        <w:rPr>
          <w:sz w:val="24"/>
        </w:rPr>
      </w:pPr>
      <w:r>
        <w:rPr>
          <w:spacing w:val="-2"/>
          <w:sz w:val="24"/>
        </w:rPr>
        <w:t>………………………….............</w:t>
      </w:r>
      <w:r>
        <w:rPr>
          <w:sz w:val="24"/>
        </w:rPr>
        <w:tab/>
      </w:r>
    </w:p>
    <w:p w:rsidR="00095248" w:rsidRDefault="00832121">
      <w:pPr>
        <w:tabs>
          <w:tab w:val="left" w:pos="6350"/>
        </w:tabs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095248" w:rsidRDefault="00832121" w:rsidP="00832121">
      <w:pPr>
        <w:pStyle w:val="Nagwek2"/>
        <w:tabs>
          <w:tab w:val="left" w:pos="7096"/>
        </w:tabs>
        <w:spacing w:before="21"/>
        <w:ind w:right="859"/>
        <w:jc w:val="left"/>
      </w:pPr>
      <w:r>
        <w:rPr>
          <w:spacing w:val="-2"/>
        </w:rPr>
        <w:t>(adres)</w:t>
      </w:r>
      <w:r>
        <w:tab/>
      </w:r>
    </w:p>
    <w:p w:rsidR="00095248" w:rsidRDefault="00832121">
      <w:pPr>
        <w:spacing w:before="179"/>
        <w:ind w:left="112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095248" w:rsidRDefault="00832121" w:rsidP="00832121">
      <w:pPr>
        <w:pStyle w:val="Nagwek2"/>
        <w:jc w:val="left"/>
      </w:pPr>
      <w:r>
        <w:t>(nr</w:t>
      </w:r>
      <w:r>
        <w:rPr>
          <w:spacing w:val="-9"/>
        </w:rPr>
        <w:t xml:space="preserve"> </w:t>
      </w:r>
      <w:r>
        <w:t>telefonu/adres</w:t>
      </w:r>
      <w:r>
        <w:rPr>
          <w:spacing w:val="-11"/>
        </w:rPr>
        <w:t xml:space="preserve"> </w:t>
      </w:r>
      <w:r>
        <w:t>e-</w:t>
      </w:r>
      <w:r>
        <w:rPr>
          <w:spacing w:val="-2"/>
        </w:rPr>
        <w:t>mail)</w:t>
      </w:r>
      <w:r>
        <w:rPr>
          <w:spacing w:val="-2"/>
          <w:vertAlign w:val="superscript"/>
        </w:rPr>
        <w:t>1)</w:t>
      </w:r>
    </w:p>
    <w:p w:rsidR="00095248" w:rsidRDefault="00095248">
      <w:pPr>
        <w:pStyle w:val="Tekstpodstawowy"/>
        <w:rPr>
          <w:sz w:val="24"/>
        </w:rPr>
      </w:pPr>
    </w:p>
    <w:p w:rsidR="00832121" w:rsidRDefault="00832121" w:rsidP="00832121">
      <w:pPr>
        <w:pStyle w:val="Nagwek1"/>
        <w:tabs>
          <w:tab w:val="left" w:pos="6350"/>
        </w:tabs>
        <w:ind w:left="0"/>
        <w:rPr>
          <w:spacing w:val="-2"/>
        </w:rPr>
      </w:pPr>
    </w:p>
    <w:p w:rsidR="00832121" w:rsidRPr="00832121" w:rsidRDefault="00832121" w:rsidP="00DB4CA9">
      <w:pPr>
        <w:pStyle w:val="Nagwek1"/>
        <w:tabs>
          <w:tab w:val="left" w:pos="6350"/>
        </w:tabs>
        <w:spacing w:line="276" w:lineRule="auto"/>
        <w:ind w:left="5760"/>
        <w:rPr>
          <w:b/>
          <w:spacing w:val="-2"/>
        </w:rPr>
      </w:pPr>
      <w:r w:rsidRPr="00832121">
        <w:rPr>
          <w:b/>
          <w:spacing w:val="-2"/>
        </w:rPr>
        <w:t>Burmistrz</w:t>
      </w:r>
      <w:r w:rsidR="00DB4CA9">
        <w:rPr>
          <w:b/>
          <w:spacing w:val="-2"/>
        </w:rPr>
        <w:t xml:space="preserve"> Solca </w:t>
      </w:r>
      <w:r w:rsidRPr="00832121">
        <w:rPr>
          <w:b/>
          <w:spacing w:val="-2"/>
        </w:rPr>
        <w:t>Kujawskiego</w:t>
      </w:r>
    </w:p>
    <w:p w:rsidR="00832121" w:rsidRPr="00832121" w:rsidRDefault="00832121" w:rsidP="00DB4CA9">
      <w:pPr>
        <w:pStyle w:val="Nagwek1"/>
        <w:tabs>
          <w:tab w:val="left" w:pos="6350"/>
        </w:tabs>
        <w:spacing w:line="276" w:lineRule="auto"/>
        <w:ind w:left="5760"/>
        <w:rPr>
          <w:b/>
          <w:spacing w:val="-2"/>
        </w:rPr>
      </w:pPr>
      <w:r w:rsidRPr="00832121">
        <w:rPr>
          <w:b/>
          <w:spacing w:val="-2"/>
        </w:rPr>
        <w:t xml:space="preserve">ul. 23 Stycznia 7 </w:t>
      </w:r>
    </w:p>
    <w:p w:rsidR="00832121" w:rsidRPr="00832121" w:rsidRDefault="00832121" w:rsidP="00DB4CA9">
      <w:pPr>
        <w:pStyle w:val="Nagwek1"/>
        <w:tabs>
          <w:tab w:val="left" w:pos="6350"/>
        </w:tabs>
        <w:spacing w:line="276" w:lineRule="auto"/>
        <w:ind w:left="5760"/>
        <w:rPr>
          <w:b/>
        </w:rPr>
      </w:pPr>
      <w:r w:rsidRPr="00832121">
        <w:rPr>
          <w:b/>
          <w:spacing w:val="-2"/>
        </w:rPr>
        <w:t>86-050 Solec Kujawski</w:t>
      </w:r>
    </w:p>
    <w:p w:rsidR="00832121" w:rsidRDefault="00832121">
      <w:pPr>
        <w:pStyle w:val="Tekstpodstawowy"/>
        <w:rPr>
          <w:sz w:val="24"/>
        </w:rPr>
      </w:pPr>
    </w:p>
    <w:p w:rsidR="00832121" w:rsidRDefault="00832121">
      <w:pPr>
        <w:pStyle w:val="Tekstpodstawowy"/>
        <w:rPr>
          <w:sz w:val="24"/>
        </w:rPr>
      </w:pPr>
    </w:p>
    <w:p w:rsidR="00832121" w:rsidRDefault="00832121">
      <w:pPr>
        <w:pStyle w:val="Tekstpodstawowy"/>
        <w:rPr>
          <w:sz w:val="24"/>
        </w:rPr>
      </w:pPr>
    </w:p>
    <w:p w:rsidR="00095248" w:rsidRDefault="00832121">
      <w:pPr>
        <w:pStyle w:val="Tytu"/>
        <w:rPr>
          <w:spacing w:val="-2"/>
        </w:rPr>
      </w:pPr>
      <w:r>
        <w:t>WNIOSEK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USTALENIE</w:t>
      </w:r>
      <w:r>
        <w:rPr>
          <w:spacing w:val="-12"/>
        </w:rPr>
        <w:t xml:space="preserve"> </w:t>
      </w:r>
      <w:r>
        <w:t>NUMERU</w:t>
      </w:r>
      <w:r>
        <w:rPr>
          <w:spacing w:val="-11"/>
        </w:rPr>
        <w:t xml:space="preserve"> </w:t>
      </w:r>
      <w:r>
        <w:rPr>
          <w:spacing w:val="-2"/>
        </w:rPr>
        <w:t>PORZĄDKOWEGO</w:t>
      </w:r>
    </w:p>
    <w:p w:rsidR="00DB4CA9" w:rsidRDefault="00DB4CA9">
      <w:pPr>
        <w:pStyle w:val="Tytu"/>
      </w:pPr>
    </w:p>
    <w:p w:rsidR="00095248" w:rsidRDefault="00095248">
      <w:pPr>
        <w:pStyle w:val="Tekstpodstawowy"/>
        <w:spacing w:before="6"/>
        <w:rPr>
          <w:b/>
          <w:sz w:val="22"/>
        </w:rPr>
      </w:pPr>
    </w:p>
    <w:p w:rsidR="00095248" w:rsidRDefault="00832121" w:rsidP="00DB4CA9">
      <w:pPr>
        <w:pStyle w:val="Nagwek1"/>
        <w:spacing w:before="1"/>
        <w:jc w:val="both"/>
      </w:pPr>
      <w:r>
        <w:rPr>
          <w:spacing w:val="-4"/>
        </w:rPr>
        <w:t>Wnoszę</w:t>
      </w:r>
      <w:r>
        <w:rPr>
          <w:spacing w:val="5"/>
        </w:rPr>
        <w:t xml:space="preserve"> </w:t>
      </w:r>
      <w:r>
        <w:rPr>
          <w:spacing w:val="-4"/>
        </w:rPr>
        <w:t>o</w:t>
      </w:r>
      <w:r>
        <w:rPr>
          <w:spacing w:val="6"/>
        </w:rPr>
        <w:t xml:space="preserve"> </w:t>
      </w:r>
      <w:r>
        <w:rPr>
          <w:spacing w:val="-4"/>
        </w:rPr>
        <w:t>ustalenie</w:t>
      </w:r>
      <w:r>
        <w:rPr>
          <w:spacing w:val="6"/>
        </w:rPr>
        <w:t xml:space="preserve"> </w:t>
      </w:r>
      <w:r>
        <w:rPr>
          <w:spacing w:val="-4"/>
        </w:rPr>
        <w:t>numeru</w:t>
      </w:r>
      <w:r>
        <w:rPr>
          <w:spacing w:val="6"/>
        </w:rPr>
        <w:t xml:space="preserve"> </w:t>
      </w:r>
      <w:r>
        <w:rPr>
          <w:spacing w:val="-4"/>
        </w:rPr>
        <w:t>porządkowego</w:t>
      </w:r>
      <w:r>
        <w:rPr>
          <w:spacing w:val="7"/>
        </w:rPr>
        <w:t xml:space="preserve"> </w:t>
      </w:r>
      <w:r>
        <w:rPr>
          <w:spacing w:val="-4"/>
        </w:rPr>
        <w:t>budynkowi/budynkom</w:t>
      </w:r>
      <w:r>
        <w:rPr>
          <w:spacing w:val="-4"/>
          <w:vertAlign w:val="superscript"/>
        </w:rPr>
        <w:t>2)</w:t>
      </w:r>
      <w:r>
        <w:rPr>
          <w:spacing w:val="-18"/>
        </w:rPr>
        <w:t xml:space="preserve"> </w:t>
      </w:r>
      <w:r>
        <w:rPr>
          <w:spacing w:val="-4"/>
          <w:vertAlign w:val="superscript"/>
        </w:rPr>
        <w:t>3)</w:t>
      </w:r>
      <w:r>
        <w:rPr>
          <w:spacing w:val="-18"/>
        </w:rPr>
        <w:t xml:space="preserve"> </w:t>
      </w:r>
      <w:r>
        <w:rPr>
          <w:spacing w:val="-4"/>
        </w:rPr>
        <w:t>zlokalizowanemu/-nym</w:t>
      </w:r>
      <w:r>
        <w:rPr>
          <w:spacing w:val="-4"/>
          <w:vertAlign w:val="superscript"/>
        </w:rPr>
        <w:t>3)</w:t>
      </w:r>
    </w:p>
    <w:p w:rsidR="00095248" w:rsidRDefault="00095248" w:rsidP="00DB4CA9">
      <w:pPr>
        <w:pStyle w:val="Tekstpodstawowy"/>
        <w:spacing w:before="8"/>
        <w:jc w:val="both"/>
        <w:rPr>
          <w:sz w:val="32"/>
        </w:rPr>
      </w:pPr>
    </w:p>
    <w:p w:rsidR="00095248" w:rsidRDefault="00832121" w:rsidP="00DB4CA9">
      <w:pPr>
        <w:spacing w:line="501" w:lineRule="auto"/>
        <w:ind w:left="112" w:right="11"/>
        <w:jc w:val="both"/>
        <w:rPr>
          <w:sz w:val="24"/>
        </w:rPr>
      </w:pPr>
      <w:r>
        <w:rPr>
          <w:sz w:val="24"/>
        </w:rPr>
        <w:t>w miejscowości ……………….……………………………………………………………….. na</w:t>
      </w:r>
      <w:r>
        <w:rPr>
          <w:spacing w:val="-10"/>
          <w:sz w:val="24"/>
        </w:rPr>
        <w:t xml:space="preserve"> </w:t>
      </w:r>
      <w:r>
        <w:rPr>
          <w:sz w:val="24"/>
        </w:rPr>
        <w:t>działce</w:t>
      </w:r>
      <w:r>
        <w:rPr>
          <w:spacing w:val="-9"/>
          <w:sz w:val="24"/>
        </w:rPr>
        <w:t xml:space="preserve"> </w:t>
      </w:r>
      <w:r>
        <w:rPr>
          <w:sz w:val="24"/>
        </w:rPr>
        <w:t>ewidencyjnej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</w:t>
      </w:r>
      <w:r w:rsidR="00DB4CA9">
        <w:rPr>
          <w:sz w:val="24"/>
        </w:rPr>
        <w:t>….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obrębie</w:t>
      </w:r>
      <w:r>
        <w:rPr>
          <w:spacing w:val="-7"/>
          <w:sz w:val="24"/>
        </w:rPr>
        <w:t xml:space="preserve"> </w:t>
      </w:r>
      <w:r w:rsidR="00DB4CA9">
        <w:rPr>
          <w:spacing w:val="-2"/>
          <w:sz w:val="24"/>
        </w:rPr>
        <w:t>………………………….…………………</w:t>
      </w:r>
    </w:p>
    <w:p w:rsidR="00095248" w:rsidRDefault="00095248">
      <w:pPr>
        <w:pStyle w:val="Tekstpodstawowy"/>
        <w:rPr>
          <w:sz w:val="26"/>
        </w:rPr>
      </w:pPr>
    </w:p>
    <w:p w:rsidR="00C244BE" w:rsidRPr="00F358E3" w:rsidRDefault="00C244BE" w:rsidP="00C244BE">
      <w:pPr>
        <w:rPr>
          <w:sz w:val="24"/>
        </w:rPr>
      </w:pPr>
      <w:r w:rsidRPr="00F358E3">
        <w:rPr>
          <w:sz w:val="24"/>
        </w:rPr>
        <w:t>□ z</w:t>
      </w:r>
      <w:r w:rsidRPr="00F358E3">
        <w:rPr>
          <w:sz w:val="24"/>
        </w:rPr>
        <w:t>awiadomienie</w:t>
      </w:r>
      <w:r w:rsidRPr="00F358E3">
        <w:rPr>
          <w:sz w:val="24"/>
        </w:rPr>
        <w:t xml:space="preserve"> odbiorę osobiście</w:t>
      </w:r>
      <w:r w:rsidR="00F358E3">
        <w:rPr>
          <w:sz w:val="24"/>
        </w:rPr>
        <w:t>*</w:t>
      </w:r>
      <w:r w:rsidRPr="00F358E3">
        <w:rPr>
          <w:sz w:val="24"/>
        </w:rPr>
        <w:t xml:space="preserve"> </w:t>
      </w:r>
    </w:p>
    <w:p w:rsidR="00C244BE" w:rsidRPr="00F358E3" w:rsidRDefault="00C244BE" w:rsidP="00C244BE">
      <w:pPr>
        <w:rPr>
          <w:sz w:val="24"/>
        </w:rPr>
      </w:pPr>
      <w:r w:rsidRPr="00F358E3">
        <w:rPr>
          <w:sz w:val="24"/>
        </w:rPr>
        <w:t>□ za</w:t>
      </w:r>
      <w:r w:rsidRPr="00F358E3">
        <w:rPr>
          <w:sz w:val="24"/>
        </w:rPr>
        <w:t>wiadomienie</w:t>
      </w:r>
      <w:r w:rsidRPr="00F358E3">
        <w:rPr>
          <w:sz w:val="24"/>
        </w:rPr>
        <w:t xml:space="preserve"> pr</w:t>
      </w:r>
      <w:r w:rsidRPr="00F358E3">
        <w:rPr>
          <w:sz w:val="24"/>
        </w:rPr>
        <w:t>oszę przesłać pocztą na adres j</w:t>
      </w:r>
      <w:r w:rsidRPr="00F358E3">
        <w:rPr>
          <w:sz w:val="24"/>
        </w:rPr>
        <w:t>w.</w:t>
      </w:r>
      <w:r w:rsidR="00F358E3">
        <w:rPr>
          <w:sz w:val="24"/>
        </w:rPr>
        <w:t>*</w:t>
      </w:r>
      <w:r w:rsidRPr="00F358E3">
        <w:rPr>
          <w:sz w:val="24"/>
        </w:rPr>
        <w:t xml:space="preserve"> </w:t>
      </w:r>
    </w:p>
    <w:p w:rsidR="00095248" w:rsidRDefault="00095248">
      <w:pPr>
        <w:pStyle w:val="Tekstpodstawowy"/>
        <w:spacing w:before="6"/>
        <w:rPr>
          <w:sz w:val="23"/>
        </w:rPr>
      </w:pPr>
    </w:p>
    <w:p w:rsidR="00F358E3" w:rsidRDefault="00F358E3">
      <w:pPr>
        <w:pStyle w:val="Tekstpodstawowy"/>
        <w:spacing w:before="6"/>
        <w:rPr>
          <w:sz w:val="23"/>
        </w:rPr>
      </w:pPr>
    </w:p>
    <w:p w:rsidR="00095248" w:rsidRDefault="00832121">
      <w:pPr>
        <w:spacing w:before="1"/>
        <w:ind w:right="118"/>
        <w:jc w:val="right"/>
        <w:rPr>
          <w:sz w:val="24"/>
        </w:rPr>
      </w:pPr>
      <w:r>
        <w:rPr>
          <w:spacing w:val="-2"/>
          <w:sz w:val="24"/>
        </w:rPr>
        <w:t>…………………………</w:t>
      </w:r>
    </w:p>
    <w:p w:rsidR="00095248" w:rsidRDefault="00832121">
      <w:pPr>
        <w:pStyle w:val="Nagwek2"/>
        <w:spacing w:before="138"/>
        <w:ind w:right="241"/>
        <w:jc w:val="right"/>
      </w:pPr>
      <w:r>
        <w:t>(podpis</w:t>
      </w:r>
      <w:r>
        <w:rPr>
          <w:spacing w:val="-4"/>
        </w:rPr>
        <w:t xml:space="preserve"> </w:t>
      </w:r>
      <w:r>
        <w:rPr>
          <w:spacing w:val="-2"/>
        </w:rPr>
        <w:t>wnioskodawcy)</w:t>
      </w:r>
      <w:r>
        <w:rPr>
          <w:spacing w:val="-2"/>
          <w:vertAlign w:val="superscript"/>
        </w:rPr>
        <w:t>4)</w:t>
      </w: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095248">
      <w:pPr>
        <w:pStyle w:val="Tekstpodstawowy"/>
        <w:rPr>
          <w:sz w:val="20"/>
        </w:rPr>
      </w:pPr>
    </w:p>
    <w:p w:rsidR="00095248" w:rsidRDefault="00F358E3">
      <w:pPr>
        <w:pStyle w:val="Tekstpodstawowy"/>
        <w:spacing w:before="11"/>
        <w:rPr>
          <w:sz w:val="25"/>
        </w:rPr>
      </w:pPr>
      <w:r>
        <w:pict>
          <v:rect id="docshape1" o:spid="_x0000_s1026" style="position:absolute;margin-left:68.65pt;margin-top:16.1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95248" w:rsidRDefault="00832121">
      <w:pPr>
        <w:pStyle w:val="Tekstpodstawowy"/>
        <w:spacing w:before="115"/>
        <w:ind w:left="112"/>
        <w:jc w:val="both"/>
      </w:pPr>
      <w:r>
        <w:rPr>
          <w:vertAlign w:val="superscript"/>
        </w:rPr>
        <w:t>1)</w:t>
      </w:r>
      <w:r>
        <w:rPr>
          <w:spacing w:val="-2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nieobowiązkowe,</w:t>
      </w:r>
      <w:r>
        <w:rPr>
          <w:spacing w:val="-5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czym</w:t>
      </w:r>
      <w:r>
        <w:rPr>
          <w:spacing w:val="-9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podanie</w:t>
      </w:r>
      <w:r>
        <w:rPr>
          <w:spacing w:val="-7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ułatwić</w:t>
      </w:r>
      <w:r>
        <w:rPr>
          <w:spacing w:val="-6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rozpatrzenia</w:t>
      </w:r>
      <w:r>
        <w:rPr>
          <w:spacing w:val="-7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załatwienia</w:t>
      </w:r>
      <w:r>
        <w:rPr>
          <w:spacing w:val="-7"/>
        </w:rPr>
        <w:t xml:space="preserve"> </w:t>
      </w:r>
      <w:r>
        <w:rPr>
          <w:spacing w:val="-2"/>
        </w:rPr>
        <w:t>sprawy.</w:t>
      </w:r>
    </w:p>
    <w:p w:rsidR="00095248" w:rsidRDefault="00832121">
      <w:pPr>
        <w:pStyle w:val="Tekstpodstawowy"/>
        <w:spacing w:before="4"/>
        <w:ind w:left="282" w:right="117" w:hanging="171"/>
        <w:jc w:val="both"/>
      </w:pPr>
      <w:r>
        <w:rPr>
          <w:vertAlign w:val="superscript"/>
        </w:rPr>
        <w:t>2)</w:t>
      </w:r>
      <w:r>
        <w:t xml:space="preserve"> Jeżeli wniosek dotyczy więcej niż jednego budynku lub sytuacja w terenie nie wskazuje jednoznacznie, któremu</w:t>
      </w:r>
      <w:r>
        <w:rPr>
          <w:spacing w:val="40"/>
        </w:rPr>
        <w:t xml:space="preserve"> </w:t>
      </w:r>
      <w:r>
        <w:t>budynkowi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zostać</w:t>
      </w:r>
      <w:r>
        <w:rPr>
          <w:spacing w:val="40"/>
        </w:rPr>
        <w:t xml:space="preserve"> </w:t>
      </w:r>
      <w:r>
        <w:t>ustalony</w:t>
      </w:r>
      <w:r>
        <w:rPr>
          <w:spacing w:val="40"/>
        </w:rPr>
        <w:t xml:space="preserve"> </w:t>
      </w:r>
      <w:r>
        <w:t>numer</w:t>
      </w:r>
      <w:r>
        <w:rPr>
          <w:spacing w:val="40"/>
        </w:rPr>
        <w:t xml:space="preserve"> </w:t>
      </w:r>
      <w:r>
        <w:t>porządkowy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dołączyć</w:t>
      </w:r>
      <w:r>
        <w:rPr>
          <w:spacing w:val="40"/>
        </w:rPr>
        <w:t xml:space="preserve"> </w:t>
      </w:r>
      <w:r>
        <w:t>mapę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szkic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lokalizacją</w:t>
      </w:r>
      <w:r>
        <w:rPr>
          <w:spacing w:val="80"/>
        </w:rPr>
        <w:t xml:space="preserve"> </w:t>
      </w:r>
      <w:r>
        <w:t>i oznaczeniem.</w:t>
      </w:r>
    </w:p>
    <w:p w:rsidR="00095248" w:rsidRDefault="00832121">
      <w:pPr>
        <w:pStyle w:val="Tekstpodstawowy"/>
        <w:spacing w:before="18"/>
        <w:ind w:left="112"/>
        <w:jc w:val="both"/>
      </w:pPr>
      <w:r>
        <w:rPr>
          <w:vertAlign w:val="superscript"/>
        </w:rPr>
        <w:t>3)</w:t>
      </w:r>
      <w:r>
        <w:rPr>
          <w:spacing w:val="3"/>
        </w:rPr>
        <w:t xml:space="preserve"> </w:t>
      </w:r>
      <w:r>
        <w:t>Niepotrzebne</w:t>
      </w:r>
      <w:r>
        <w:rPr>
          <w:spacing w:val="-2"/>
        </w:rPr>
        <w:t xml:space="preserve"> skreślić.</w:t>
      </w:r>
    </w:p>
    <w:p w:rsidR="00095248" w:rsidRDefault="00832121">
      <w:pPr>
        <w:pStyle w:val="Tekstpodstawowy"/>
        <w:spacing w:before="6"/>
        <w:ind w:left="282" w:right="119" w:hanging="171"/>
        <w:jc w:val="both"/>
      </w:pPr>
      <w:r>
        <w:rPr>
          <w:vertAlign w:val="superscript"/>
        </w:rPr>
        <w:t>4)</w:t>
      </w:r>
      <w:r>
        <w:t xml:space="preserve"> Podpis własnoręczny, a w przypadku składania wniosku w postaci elektronicznej: kwalifikowany podpis elektroniczny, podpis osobisty albo podpis zaufany.</w:t>
      </w:r>
    </w:p>
    <w:p w:rsidR="00C244BE" w:rsidRPr="00C244BE" w:rsidRDefault="00C244BE">
      <w:pPr>
        <w:pStyle w:val="Tekstpodstawowy"/>
        <w:spacing w:before="6"/>
        <w:ind w:left="282" w:right="119" w:hanging="171"/>
        <w:jc w:val="both"/>
      </w:pPr>
      <w:r w:rsidRPr="00C244BE">
        <w:t xml:space="preserve">* </w:t>
      </w:r>
      <w:r w:rsidRPr="00C244BE">
        <w:t>zaznaczyć znakiem x</w:t>
      </w:r>
    </w:p>
    <w:p w:rsidR="00C244BE" w:rsidRDefault="00C244BE">
      <w:pPr>
        <w:pStyle w:val="Tekstpodstawowy"/>
        <w:spacing w:before="6"/>
        <w:ind w:left="282" w:right="119" w:hanging="171"/>
        <w:jc w:val="both"/>
      </w:pPr>
    </w:p>
    <w:p w:rsidR="00C244BE" w:rsidRDefault="00C244BE">
      <w:pPr>
        <w:pStyle w:val="Tekstpodstawowy"/>
        <w:spacing w:before="6"/>
        <w:ind w:left="282" w:right="119" w:hanging="171"/>
        <w:jc w:val="both"/>
      </w:pPr>
    </w:p>
    <w:p w:rsidR="00C244BE" w:rsidRDefault="00C244BE">
      <w:pPr>
        <w:pStyle w:val="Tekstpodstawowy"/>
        <w:spacing w:before="6"/>
        <w:ind w:left="282" w:right="119" w:hanging="171"/>
        <w:jc w:val="both"/>
      </w:pPr>
    </w:p>
    <w:p w:rsidR="00C244BE" w:rsidRDefault="00C244BE">
      <w:pPr>
        <w:pStyle w:val="Tekstpodstawowy"/>
        <w:spacing w:before="6"/>
        <w:ind w:left="282" w:right="119" w:hanging="171"/>
        <w:jc w:val="both"/>
      </w:pP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Na podstawie art. 13 ust. 1 i 2 ogólnego rozporządzenia o ochr</w:t>
      </w:r>
      <w:r w:rsidRPr="00F358E3">
        <w:rPr>
          <w:sz w:val="20"/>
        </w:rPr>
        <w:t>onie danych osobowych z dnia 27 </w:t>
      </w:r>
      <w:r w:rsidRPr="00F358E3">
        <w:rPr>
          <w:sz w:val="20"/>
        </w:rPr>
        <w:t>kwietnia 2016 r. Burmistrza Solca Kujawskiego informuje, że: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1. Administratorem Pani/Pana danych osobowych jest Burmistrz Solca Kujawskiego.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Dane kontaktowe administratora to: Urząd Miejski w Solcu Kujawskim, ul. 23 Stycznia 7, 86-050 Solec Kujawski, tel. 52-387-01-44, e-mail: solec@soleckujawski.pl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2. Dane kontaktowe Inspektora Ochrony Danych Osobowych, tel. 52-387-01-27, e-mail: daneosobowe@soleckujawski.pl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3. Burmistrz będzie przetwarzać Pani/Pana dane osobowe, aby: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1) wykonywać zadania realizowane w interesie publicznym należ</w:t>
      </w:r>
      <w:r w:rsidRPr="00F358E3">
        <w:rPr>
          <w:sz w:val="20"/>
        </w:rPr>
        <w:t>ące do zadań własnych gminy lub </w:t>
      </w:r>
      <w:r w:rsidRPr="00F358E3">
        <w:rPr>
          <w:sz w:val="20"/>
        </w:rPr>
        <w:t>gminie powierzonych,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2) wykonywać zadania w ramach sprawowania władzy publicznej powierzonej Burmistrzowi,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3) prowadzić postępowania w należących do właściwości Burmistrza sprawach indywidualnych,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4) wypełniać obowiązki prawne ciążące na Burmistrzu,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5) wykonywać umowy, których Pani/Pan jest stroną lub podejmować działania na Pani/Pana żądanie przed zawarciem umowy.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4. Podstawą prawną przetwarzania Pani/Pana danych osobowych będzie odpowiednio: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1) niezbędność do wykonania umowy zawartej z Panią/Panem (art. 6 ust. 1 lit. b RODO),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2) niezbędność do wypełnienia obowiązku prawnego ciążącego na administrat</w:t>
      </w:r>
      <w:r w:rsidRPr="00F358E3">
        <w:rPr>
          <w:sz w:val="20"/>
        </w:rPr>
        <w:t>orze – </w:t>
      </w:r>
      <w:r w:rsidRPr="00F358E3">
        <w:rPr>
          <w:sz w:val="20"/>
        </w:rPr>
        <w:t>znajdującego oparcie w przepisach prawa powszechnie obowiązującego (art. 6 ust. 1 lit. c RODO),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3) niezbędność do wykonania zadania realizowanego w interesie publicznym lub w ramach sprawowania władzy publicznej powierzonej Burmistrzowi (art. 6 ust. 1 lit. e RODO),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4) Pani/Pana zgoda – w przypadku przetwarzania danych, któ</w:t>
      </w:r>
      <w:r w:rsidRPr="00F358E3">
        <w:rPr>
          <w:sz w:val="20"/>
        </w:rPr>
        <w:t>rych przetwarzanie nie znajduje </w:t>
      </w:r>
      <w:r w:rsidRPr="00F358E3">
        <w:rPr>
          <w:sz w:val="20"/>
        </w:rPr>
        <w:t>oparcia w przepisach prawa powszechnie obowiązującego, np. w celu ułatwienia kontaktu w załatwianych przez Panią/Pana sprawach w Urzędzie (art. 6 ust. 1 lit. a RODO).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5. 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1) osobom przez siebie upoważnionym – pracownikom Urzędu Miejskiego w Solcu Kujawskim, którzy muszą mieć dostęp do danych, aby wykonywać swoje obowiązki,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2) podmiotom przetwarzającym – którym Burmistrz zleci czynności wymagające przetwarzania danych,</w:t>
      </w:r>
    </w:p>
    <w:p w:rsidR="00C244BE" w:rsidRPr="00F358E3" w:rsidRDefault="00C244BE" w:rsidP="00C244BE">
      <w:pPr>
        <w:ind w:left="720"/>
        <w:rPr>
          <w:sz w:val="20"/>
        </w:rPr>
      </w:pPr>
      <w:r w:rsidRPr="00F358E3">
        <w:rPr>
          <w:sz w:val="20"/>
        </w:rPr>
        <w:t xml:space="preserve">3)innym odbiorcom danych – np. operatorowi pocztowemu, bankom, ubezpieczycielom, </w:t>
      </w:r>
      <w:proofErr w:type="spellStart"/>
      <w:r w:rsidRPr="00F358E3">
        <w:rPr>
          <w:sz w:val="20"/>
        </w:rPr>
        <w:t>hostingodawcom</w:t>
      </w:r>
      <w:proofErr w:type="spellEnd"/>
      <w:r w:rsidRPr="00F358E3">
        <w:rPr>
          <w:sz w:val="20"/>
        </w:rPr>
        <w:t> itp.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6. Pani/Pana dane będą przechowywane przez czas określony przepisami prawa, a w przypadku wyrażenia zgody na przetwarzanie danych osobowych do czasu jej cofnięcia.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7. Ma Pani/Pan prawo do: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żądania udostępniania swoich danych osobowych,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ich sprostowania,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ich usunięcia, chyba że ich przetwarzanie jest niezbędne dla celów określonych w pkt 3,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ograniczenia przetwarzania,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przenoszenia danych osobowych,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 xml:space="preserve">• cofnięcia zgody na przetwarzania danych osobowych w </w:t>
      </w:r>
      <w:r w:rsidRPr="00F358E3">
        <w:rPr>
          <w:sz w:val="20"/>
        </w:rPr>
        <w:t>dowolnym momencie bez wpływu na </w:t>
      </w:r>
      <w:r w:rsidRPr="00F358E3">
        <w:rPr>
          <w:sz w:val="20"/>
        </w:rPr>
        <w:t>zgodność z prawem przetwarzania, którego dokonano na podstawie wyrażonej przez Panią/Pana zgody przed jej cofnięciem,</w:t>
      </w:r>
    </w:p>
    <w:p w:rsidR="00C244BE" w:rsidRPr="00F358E3" w:rsidRDefault="00C244BE" w:rsidP="00C244BE">
      <w:pPr>
        <w:ind w:left="720"/>
        <w:jc w:val="both"/>
        <w:rPr>
          <w:sz w:val="20"/>
        </w:rPr>
      </w:pPr>
      <w:r w:rsidRPr="00F358E3">
        <w:rPr>
          <w:sz w:val="20"/>
        </w:rPr>
        <w:t>• wniesienia skargi do organu nadzoru, gdy uzna Pani/Pan, iż przetwarzanie danych osobowych Pani/Pana dotyczących, narusza przepisy ogólnego rozporządzenia o ochronie danych osobowych z dnia 27 kwietnia 2016 r.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8. Ma Pani/Pan prawo do wniesienia sprzeciwu wobec przetwarzan</w:t>
      </w:r>
      <w:r w:rsidRPr="00F358E3">
        <w:rPr>
          <w:sz w:val="20"/>
        </w:rPr>
        <w:t>ia swoich danych osobowych, gdy </w:t>
      </w:r>
      <w:r w:rsidRPr="00F358E3">
        <w:rPr>
          <w:sz w:val="20"/>
        </w:rPr>
        <w:t>przetwarzanie odbywa się w celu wykonania zadania realizowane</w:t>
      </w:r>
      <w:r w:rsidRPr="00F358E3">
        <w:rPr>
          <w:sz w:val="20"/>
        </w:rPr>
        <w:t>go w interesie publicznym lub w </w:t>
      </w:r>
      <w:r w:rsidRPr="00F358E3">
        <w:rPr>
          <w:sz w:val="20"/>
        </w:rPr>
        <w:t>ramach sprawowania władzy publicznej powierzonej Burmistrzowi, a sprzeciw jest uzasadniony przez szczególną sytuację, w której Pan/Pani się znalazł/a.</w:t>
      </w:r>
    </w:p>
    <w:p w:rsidR="00C244BE" w:rsidRPr="00F358E3" w:rsidRDefault="00C244BE" w:rsidP="00C244BE">
      <w:pPr>
        <w:jc w:val="both"/>
        <w:rPr>
          <w:sz w:val="20"/>
        </w:rPr>
      </w:pPr>
      <w:r w:rsidRPr="00F358E3">
        <w:rPr>
          <w:sz w:val="20"/>
        </w:rPr>
        <w:t>9. Podanie przez Panią/Pana danych osobowych jest obowiązkiem ustawowym, warunkiem zawarcia umowy bądź załatwienia indywidualnej sprawy. W przypadku niepoda</w:t>
      </w:r>
      <w:r w:rsidRPr="00F358E3">
        <w:rPr>
          <w:sz w:val="20"/>
        </w:rPr>
        <w:t>nia danych osobowych takich jak </w:t>
      </w:r>
      <w:r w:rsidRPr="00F358E3">
        <w:rPr>
          <w:sz w:val="20"/>
        </w:rPr>
        <w:t>imię, nazwisko, adres zamieszkania nie będą mogły zostać zrealizowane względem Pani/Pana cele określone w pkt 3.</w:t>
      </w:r>
    </w:p>
    <w:p w:rsidR="00C244BE" w:rsidRDefault="00C244BE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  <w:r w:rsidRPr="00F358E3">
        <w:rPr>
          <w:sz w:val="20"/>
          <w:szCs w:val="22"/>
        </w:rPr>
        <w:t xml:space="preserve">   </w:t>
      </w:r>
      <w:r w:rsidRPr="00F358E3">
        <w:rPr>
          <w:sz w:val="20"/>
          <w:szCs w:val="22"/>
        </w:rPr>
        <w:t>10. Pani/Pana dane osobowe nie będą podlegały automatycznemu przetwarzaniu, w tym profilowaniu.</w:t>
      </w:r>
    </w:p>
    <w:p w:rsid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</w:p>
    <w:p w:rsid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</w:p>
    <w:p w:rsid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</w:p>
    <w:p w:rsid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</w:p>
    <w:p w:rsid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………..…………………………..</w:t>
      </w:r>
    </w:p>
    <w:p w:rsidR="00F358E3" w:rsidRPr="00F358E3" w:rsidRDefault="00F358E3" w:rsidP="00C244BE">
      <w:pPr>
        <w:pStyle w:val="Tekstpodstawowy"/>
        <w:spacing w:before="6"/>
        <w:ind w:hanging="171"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</w:t>
      </w:r>
      <w:bookmarkStart w:id="0" w:name="_GoBack"/>
      <w:bookmarkEnd w:id="0"/>
      <w:r>
        <w:rPr>
          <w:sz w:val="20"/>
          <w:szCs w:val="22"/>
        </w:rPr>
        <w:t>(podpis)</w:t>
      </w:r>
    </w:p>
    <w:sectPr w:rsidR="00F358E3" w:rsidRPr="00F358E3" w:rsidSect="00DB4CA9">
      <w:type w:val="continuous"/>
      <w:pgSz w:w="11910" w:h="16840"/>
      <w:pgMar w:top="709" w:right="13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248"/>
    <w:rsid w:val="00095248"/>
    <w:rsid w:val="00832121"/>
    <w:rsid w:val="00C244BE"/>
    <w:rsid w:val="00DB4CA9"/>
    <w:rsid w:val="00F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0C2280-5988-4AD3-9BD0-460B4EA7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0"/>
      <w:jc w:val="center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203"/>
      <w:ind w:right="1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244BE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4BE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Emilia Gdaniec</cp:lastModifiedBy>
  <cp:revision>4</cp:revision>
  <dcterms:created xsi:type="dcterms:W3CDTF">2023-02-24T10:14:00Z</dcterms:created>
  <dcterms:modified xsi:type="dcterms:W3CDTF">2024-10-15T07:17:00Z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2023-02-24T00:00:00Z</vt:filetime>
  </property>
</Properties>
</file>