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74D" w:rsidRDefault="002E274D" w:rsidP="002E274D">
      <w:pPr>
        <w:jc w:val="right"/>
        <w:rPr>
          <w:sz w:val="20"/>
          <w:szCs w:val="20"/>
        </w:rPr>
      </w:pPr>
      <w:r>
        <w:rPr>
          <w:sz w:val="20"/>
          <w:szCs w:val="20"/>
        </w:rPr>
        <w:t>Załącznik nr 1</w:t>
      </w:r>
      <w:r w:rsidRPr="00112972">
        <w:rPr>
          <w:sz w:val="20"/>
          <w:szCs w:val="20"/>
        </w:rPr>
        <w:t xml:space="preserve"> </w:t>
      </w:r>
    </w:p>
    <w:p w:rsidR="002E274D" w:rsidRDefault="002E274D" w:rsidP="002E274D">
      <w:pPr>
        <w:jc w:val="both"/>
        <w:rPr>
          <w:sz w:val="20"/>
          <w:szCs w:val="20"/>
        </w:rPr>
      </w:pPr>
      <w:r>
        <w:rPr>
          <w:sz w:val="20"/>
          <w:szCs w:val="20"/>
        </w:rPr>
        <w:t xml:space="preserve">                                                                                                                         </w:t>
      </w:r>
      <w:r w:rsidRPr="00112972">
        <w:rPr>
          <w:sz w:val="20"/>
          <w:szCs w:val="20"/>
        </w:rPr>
        <w:t xml:space="preserve">do Regulaminu udzielania zamówień </w:t>
      </w:r>
    </w:p>
    <w:p w:rsidR="002E274D" w:rsidRDefault="002E274D" w:rsidP="002E274D">
      <w:pPr>
        <w:jc w:val="both"/>
        <w:rPr>
          <w:sz w:val="20"/>
          <w:szCs w:val="20"/>
        </w:rPr>
      </w:pPr>
      <w:r>
        <w:rPr>
          <w:sz w:val="20"/>
          <w:szCs w:val="20"/>
        </w:rPr>
        <w:t xml:space="preserve">                                                                                                                         publicznych o wartości  szacunkowej</w:t>
      </w:r>
    </w:p>
    <w:p w:rsidR="002E274D" w:rsidRDefault="002E274D" w:rsidP="002E274D">
      <w:pPr>
        <w:jc w:val="both"/>
        <w:rPr>
          <w:sz w:val="20"/>
          <w:szCs w:val="20"/>
        </w:rPr>
      </w:pPr>
      <w:r>
        <w:rPr>
          <w:sz w:val="20"/>
          <w:szCs w:val="20"/>
        </w:rPr>
        <w:t xml:space="preserve">                                                                                                                         poniżej kwoty 130 000 złotych</w:t>
      </w:r>
    </w:p>
    <w:p w:rsidR="006C0EF2" w:rsidRPr="006C0EF2" w:rsidRDefault="006C0EF2" w:rsidP="002E274D">
      <w:pPr>
        <w:jc w:val="both"/>
      </w:pPr>
      <w:r w:rsidRPr="006C0EF2">
        <w:t>Gmina Solec Kujawski</w:t>
      </w:r>
    </w:p>
    <w:p w:rsidR="006C0EF2" w:rsidRPr="006C0EF2" w:rsidRDefault="006C0EF2" w:rsidP="002E274D">
      <w:pPr>
        <w:jc w:val="both"/>
      </w:pPr>
      <w:r w:rsidRPr="006C0EF2">
        <w:t>ul. 23 Stycznia 7</w:t>
      </w:r>
    </w:p>
    <w:p w:rsidR="006C0EF2" w:rsidRPr="006C0EF2" w:rsidRDefault="006C0EF2" w:rsidP="002E274D">
      <w:pPr>
        <w:jc w:val="both"/>
      </w:pPr>
      <w:r w:rsidRPr="006C0EF2">
        <w:t>86-050 Solec Kujawski</w:t>
      </w:r>
    </w:p>
    <w:p w:rsidR="006C0EF2" w:rsidRPr="006C0EF2" w:rsidRDefault="006C0EF2" w:rsidP="002E274D">
      <w:pPr>
        <w:jc w:val="both"/>
      </w:pPr>
      <w:r w:rsidRPr="006C0EF2">
        <w:t>NIP 554 289 24 92</w:t>
      </w:r>
    </w:p>
    <w:p w:rsidR="002E274D" w:rsidRDefault="002E274D" w:rsidP="006C0EF2">
      <w:pPr>
        <w:jc w:val="both"/>
      </w:pPr>
      <w:r>
        <w:t xml:space="preserve">  </w:t>
      </w:r>
    </w:p>
    <w:p w:rsidR="002E274D" w:rsidRPr="00112972" w:rsidRDefault="002E274D" w:rsidP="002E274D">
      <w:pPr>
        <w:jc w:val="right"/>
      </w:pPr>
      <w:r w:rsidRPr="00112972">
        <w:t xml:space="preserve">    </w:t>
      </w:r>
      <w:r w:rsidR="00FD49D2">
        <w:t xml:space="preserve">  Solec Kujawski, dnia </w:t>
      </w:r>
      <w:r w:rsidR="00BD6564">
        <w:t>2</w:t>
      </w:r>
      <w:r w:rsidR="003346CA">
        <w:t>6</w:t>
      </w:r>
      <w:r w:rsidR="00BD6564">
        <w:t xml:space="preserve"> listopada </w:t>
      </w:r>
      <w:r w:rsidR="00FE5496">
        <w:t>202</w:t>
      </w:r>
      <w:r w:rsidR="00BD6564">
        <w:t>5</w:t>
      </w:r>
      <w:r>
        <w:t xml:space="preserve"> r.</w:t>
      </w:r>
    </w:p>
    <w:p w:rsidR="002E274D" w:rsidRPr="00F461E7" w:rsidRDefault="009A5CA9" w:rsidP="002E274D">
      <w:pPr>
        <w:jc w:val="both"/>
      </w:pPr>
      <w:r>
        <w:t>ROŚiR</w:t>
      </w:r>
      <w:r w:rsidR="00FD49D2">
        <w:t>.6140.3.</w:t>
      </w:r>
      <w:r w:rsidR="0096466B">
        <w:t>68</w:t>
      </w:r>
      <w:r w:rsidR="00FD49D2">
        <w:t>.</w:t>
      </w:r>
      <w:r>
        <w:t>202</w:t>
      </w:r>
      <w:r w:rsidR="0096466B">
        <w:t>5</w:t>
      </w:r>
      <w:r w:rsidR="002E274D">
        <w:t xml:space="preserve"> </w:t>
      </w:r>
      <w:r w:rsidR="002E274D" w:rsidRPr="00F461E7">
        <w:t xml:space="preserve">                </w:t>
      </w:r>
      <w:r w:rsidR="002E274D" w:rsidRPr="00F461E7">
        <w:tab/>
      </w:r>
      <w:r w:rsidR="002E274D" w:rsidRPr="00F461E7">
        <w:tab/>
      </w:r>
      <w:r w:rsidR="002E274D" w:rsidRPr="00F461E7">
        <w:tab/>
      </w:r>
    </w:p>
    <w:p w:rsidR="002E274D" w:rsidRPr="00D62216" w:rsidRDefault="002E274D" w:rsidP="002E274D">
      <w:pPr>
        <w:jc w:val="both"/>
      </w:pPr>
      <w:r w:rsidRPr="00112972">
        <w:t xml:space="preserve"> </w:t>
      </w:r>
    </w:p>
    <w:p w:rsidR="002E274D" w:rsidRDefault="002E274D" w:rsidP="002E274D">
      <w:pPr>
        <w:jc w:val="center"/>
        <w:rPr>
          <w:b/>
        </w:rPr>
      </w:pPr>
    </w:p>
    <w:p w:rsidR="002E274D" w:rsidRDefault="002E274D" w:rsidP="002E274D">
      <w:pPr>
        <w:jc w:val="center"/>
        <w:rPr>
          <w:b/>
        </w:rPr>
      </w:pPr>
      <w:r w:rsidRPr="00112972">
        <w:rPr>
          <w:b/>
        </w:rPr>
        <w:t>ZAPYTANIE OFERTOWE</w:t>
      </w:r>
    </w:p>
    <w:p w:rsidR="002E274D" w:rsidRDefault="002E274D" w:rsidP="002E274D">
      <w:pPr>
        <w:jc w:val="center"/>
        <w:rPr>
          <w:b/>
        </w:rPr>
      </w:pPr>
      <w:r>
        <w:rPr>
          <w:b/>
        </w:rPr>
        <w:t>dotyczy zamówienia o wartości szacunkowej poniżej kwoty 130 000 złotych</w:t>
      </w:r>
    </w:p>
    <w:p w:rsidR="002E274D" w:rsidRDefault="002E274D" w:rsidP="002E274D">
      <w:pPr>
        <w:jc w:val="both"/>
        <w:rPr>
          <w:b/>
        </w:rPr>
      </w:pPr>
    </w:p>
    <w:p w:rsidR="002E274D" w:rsidRDefault="002E274D" w:rsidP="002E274D">
      <w:pPr>
        <w:jc w:val="both"/>
      </w:pPr>
    </w:p>
    <w:p w:rsidR="005019F2" w:rsidRPr="00DA3493" w:rsidRDefault="002E274D" w:rsidP="008D5E4F">
      <w:pPr>
        <w:pStyle w:val="Akapitzlist1"/>
        <w:ind w:left="0" w:firstLine="360"/>
        <w:jc w:val="both"/>
        <w:rPr>
          <w:rFonts w:eastAsia="Times New Roman"/>
          <w:spacing w:val="-7"/>
          <w:w w:val="104"/>
        </w:rPr>
      </w:pPr>
      <w:r>
        <w:t xml:space="preserve">Gmina Solec Kujawski </w:t>
      </w:r>
      <w:r w:rsidRPr="00112972">
        <w:t>zaprasza</w:t>
      </w:r>
      <w:r>
        <w:t xml:space="preserve"> do przedstawienia ofert</w:t>
      </w:r>
      <w:r w:rsidR="001509C5">
        <w:t>y</w:t>
      </w:r>
      <w:r w:rsidR="006C0EF2">
        <w:t xml:space="preserve"> cenowej na świadczenie</w:t>
      </w:r>
      <w:r w:rsidR="00DA3493">
        <w:t xml:space="preserve"> </w:t>
      </w:r>
      <w:r w:rsidR="008178DE" w:rsidRPr="00DA3493">
        <w:t xml:space="preserve">usług </w:t>
      </w:r>
      <w:r w:rsidR="006C0EF2">
        <w:br/>
      </w:r>
      <w:r w:rsidR="008178DE" w:rsidRPr="00DA3493">
        <w:t xml:space="preserve">z zakresu całodobowej gotowości do podjęcia interwencji oraz opieki weterynaryjnej </w:t>
      </w:r>
      <w:r w:rsidR="006C0EF2">
        <w:br/>
      </w:r>
      <w:r w:rsidR="008178DE" w:rsidRPr="00DA3493">
        <w:t>w przypadku zdarzeń drogowych z udziałem zwierząt na terenie Gminy Solec Kujawski</w:t>
      </w:r>
      <w:r w:rsidR="000708C0" w:rsidRPr="00DA3493">
        <w:rPr>
          <w:rFonts w:eastAsia="Times New Roman"/>
          <w:spacing w:val="-7"/>
          <w:w w:val="104"/>
        </w:rPr>
        <w:t>.</w:t>
      </w:r>
    </w:p>
    <w:p w:rsidR="002B0901" w:rsidRDefault="002B0901" w:rsidP="00973622">
      <w:pPr>
        <w:pStyle w:val="Akapitzlist1"/>
        <w:ind w:left="0"/>
        <w:jc w:val="both"/>
        <w:rPr>
          <w:rFonts w:eastAsia="Times New Roman"/>
          <w:spacing w:val="-7"/>
          <w:w w:val="104"/>
        </w:rPr>
      </w:pPr>
    </w:p>
    <w:p w:rsidR="00807B38" w:rsidRDefault="00156438" w:rsidP="00C20238">
      <w:pPr>
        <w:pStyle w:val="Akapitzlist1"/>
        <w:numPr>
          <w:ilvl w:val="0"/>
          <w:numId w:val="1"/>
        </w:numPr>
        <w:jc w:val="both"/>
        <w:rPr>
          <w:rFonts w:eastAsia="Times New Roman"/>
          <w:spacing w:val="-7"/>
          <w:w w:val="104"/>
        </w:rPr>
      </w:pPr>
      <w:r w:rsidRPr="00156438">
        <w:rPr>
          <w:rFonts w:eastAsia="Times New Roman"/>
          <w:spacing w:val="-7"/>
          <w:w w:val="104"/>
        </w:rPr>
        <w:t>Opis przedmiotu zamówienia</w:t>
      </w:r>
      <w:r w:rsidR="006476FE">
        <w:rPr>
          <w:rFonts w:eastAsia="Times New Roman"/>
          <w:spacing w:val="-7"/>
          <w:w w:val="104"/>
        </w:rPr>
        <w:t>:</w:t>
      </w:r>
      <w:r w:rsidR="002B0901">
        <w:rPr>
          <w:rFonts w:eastAsia="Times New Roman"/>
          <w:spacing w:val="-7"/>
          <w:w w:val="104"/>
        </w:rPr>
        <w:t xml:space="preserve"> </w:t>
      </w:r>
    </w:p>
    <w:p w:rsidR="004273D4" w:rsidRDefault="004273D4" w:rsidP="00C20238">
      <w:pPr>
        <w:pStyle w:val="Akapitzlist1"/>
        <w:jc w:val="both"/>
        <w:rPr>
          <w:rFonts w:eastAsia="Times New Roman"/>
          <w:spacing w:val="-7"/>
          <w:w w:val="104"/>
        </w:rPr>
      </w:pPr>
    </w:p>
    <w:p w:rsidR="004273D4" w:rsidRDefault="001509C5" w:rsidP="006476FE">
      <w:pPr>
        <w:pStyle w:val="Akapitzlist1"/>
        <w:ind w:left="0" w:firstLine="360"/>
        <w:jc w:val="both"/>
        <w:rPr>
          <w:rFonts w:eastAsia="Times New Roman"/>
          <w:spacing w:val="-7"/>
          <w:w w:val="104"/>
        </w:rPr>
      </w:pPr>
      <w:r>
        <w:rPr>
          <w:rFonts w:eastAsia="Times New Roman"/>
          <w:spacing w:val="-7"/>
          <w:w w:val="104"/>
        </w:rPr>
        <w:t xml:space="preserve">Przedmiotem </w:t>
      </w:r>
      <w:r w:rsidR="008D5E4F">
        <w:rPr>
          <w:rFonts w:eastAsia="Times New Roman"/>
          <w:spacing w:val="-7"/>
          <w:w w:val="104"/>
        </w:rPr>
        <w:t>zamówienia</w:t>
      </w:r>
      <w:r w:rsidR="00DA3493">
        <w:rPr>
          <w:rFonts w:eastAsia="Times New Roman"/>
          <w:spacing w:val="-7"/>
          <w:w w:val="104"/>
        </w:rPr>
        <w:t xml:space="preserve"> jest świadczenie usług weterynaryjnych</w:t>
      </w:r>
      <w:r w:rsidR="004273D4" w:rsidRPr="00DF0874">
        <w:rPr>
          <w:rFonts w:eastAsia="Times New Roman"/>
          <w:spacing w:val="-7"/>
          <w:w w:val="104"/>
        </w:rPr>
        <w:t xml:space="preserve"> </w:t>
      </w:r>
      <w:r w:rsidR="00DA3493">
        <w:rPr>
          <w:rFonts w:eastAsia="Times New Roman"/>
          <w:spacing w:val="-7"/>
          <w:w w:val="104"/>
        </w:rPr>
        <w:t xml:space="preserve">w tym zapewnienie całodobowej opieki </w:t>
      </w:r>
      <w:r w:rsidR="006C0EF2">
        <w:rPr>
          <w:rFonts w:eastAsia="Times New Roman"/>
          <w:spacing w:val="-7"/>
          <w:w w:val="104"/>
        </w:rPr>
        <w:t xml:space="preserve">weterynaryjnej </w:t>
      </w:r>
      <w:r w:rsidR="00DA3493">
        <w:rPr>
          <w:rFonts w:eastAsia="Times New Roman"/>
          <w:spacing w:val="-7"/>
          <w:w w:val="104"/>
        </w:rPr>
        <w:t>w przypadkach zdarzeń drogowych z udziałem zwierząt bezdomnych i wolno żyjących</w:t>
      </w:r>
      <w:r w:rsidR="00FB0674">
        <w:rPr>
          <w:rFonts w:eastAsia="Times New Roman"/>
          <w:spacing w:val="-7"/>
          <w:w w:val="104"/>
        </w:rPr>
        <w:t xml:space="preserve"> (dzikich)</w:t>
      </w:r>
      <w:r w:rsidR="00DA3493">
        <w:rPr>
          <w:rFonts w:eastAsia="Times New Roman"/>
          <w:spacing w:val="-7"/>
          <w:w w:val="104"/>
        </w:rPr>
        <w:t xml:space="preserve"> oraz usuwanie zwłok zwierząt pochodzących ze zdarzeń drogowych na terenie gminy Solec Kujawski, </w:t>
      </w:r>
      <w:r w:rsidR="000708C0">
        <w:rPr>
          <w:rFonts w:eastAsia="Times New Roman"/>
          <w:spacing w:val="-7"/>
          <w:w w:val="104"/>
        </w:rPr>
        <w:t>zgodnie z załącznikiem nr 1</w:t>
      </w:r>
      <w:r w:rsidR="00DA3493">
        <w:rPr>
          <w:rFonts w:eastAsia="Times New Roman"/>
          <w:spacing w:val="-7"/>
          <w:w w:val="104"/>
        </w:rPr>
        <w:t xml:space="preserve"> do zapytania</w:t>
      </w:r>
      <w:r w:rsidR="000708C0">
        <w:rPr>
          <w:rFonts w:eastAsia="Times New Roman"/>
          <w:spacing w:val="-7"/>
          <w:w w:val="104"/>
        </w:rPr>
        <w:t>.</w:t>
      </w:r>
    </w:p>
    <w:p w:rsidR="00E62F03" w:rsidRPr="00E62F03" w:rsidRDefault="00E62F03" w:rsidP="00E62F03">
      <w:pPr>
        <w:ind w:firstLine="360"/>
        <w:jc w:val="both"/>
        <w:rPr>
          <w:b/>
        </w:rPr>
      </w:pPr>
      <w:r w:rsidRPr="00226354">
        <w:t xml:space="preserve">Wykonawca </w:t>
      </w:r>
      <w:r>
        <w:t>musi</w:t>
      </w:r>
      <w:r w:rsidRPr="00226354">
        <w:t xml:space="preserve"> posiada</w:t>
      </w:r>
      <w:r>
        <w:t>ć</w:t>
      </w:r>
      <w:r w:rsidRPr="00226354">
        <w:t xml:space="preserve"> </w:t>
      </w:r>
      <w:r>
        <w:t xml:space="preserve">odpowiednie </w:t>
      </w:r>
      <w:r w:rsidRPr="00226354">
        <w:t>zezwolenia,</w:t>
      </w:r>
      <w:r>
        <w:t xml:space="preserve"> kwalifikacje,</w:t>
      </w:r>
      <w:r w:rsidRPr="00226354">
        <w:t xml:space="preserve"> a także środek transportu i sprzęt do przewozu zwierząt, niezbędne do prawidłowej realizacji przedmiotu </w:t>
      </w:r>
      <w:r w:rsidR="00CF0BD5">
        <w:t>zamówienia</w:t>
      </w:r>
      <w:r>
        <w:t>.</w:t>
      </w:r>
    </w:p>
    <w:p w:rsidR="000708C0" w:rsidRDefault="000708C0" w:rsidP="00E62F03">
      <w:pPr>
        <w:ind w:firstLine="360"/>
        <w:jc w:val="both"/>
      </w:pPr>
      <w:r>
        <w:t xml:space="preserve">Zamawiający zastrzega, że w zależności od bieżących potrzeb </w:t>
      </w:r>
      <w:r w:rsidR="00E62F03">
        <w:t>Zamawiającego</w:t>
      </w:r>
      <w:r>
        <w:t xml:space="preserve">, </w:t>
      </w:r>
      <w:r w:rsidR="00E62F03">
        <w:t>zakres</w:t>
      </w:r>
      <w:r>
        <w:t xml:space="preserve"> usług wetery</w:t>
      </w:r>
      <w:r w:rsidR="009A5CA9">
        <w:t>naryjnych prognozowanych na 202</w:t>
      </w:r>
      <w:r w:rsidR="00E62F03">
        <w:t>6</w:t>
      </w:r>
      <w:r w:rsidR="006476FE">
        <w:t xml:space="preserve"> </w:t>
      </w:r>
      <w:r w:rsidR="007032BE">
        <w:t xml:space="preserve">rok </w:t>
      </w:r>
      <w:r>
        <w:t xml:space="preserve">w załączniku nr 1, może ulec zmianie </w:t>
      </w:r>
      <w:r w:rsidR="00E62F03">
        <w:br/>
      </w:r>
      <w:r>
        <w:t xml:space="preserve">w trakcie realizacji </w:t>
      </w:r>
      <w:r w:rsidR="00E62F03">
        <w:t xml:space="preserve">umowy </w:t>
      </w:r>
      <w:r>
        <w:t xml:space="preserve">poprzez: </w:t>
      </w:r>
    </w:p>
    <w:p w:rsidR="000708C0" w:rsidRPr="006476FE" w:rsidRDefault="000708C0" w:rsidP="00E62F03">
      <w:pPr>
        <w:pStyle w:val="Akapitzlist"/>
        <w:numPr>
          <w:ilvl w:val="0"/>
          <w:numId w:val="3"/>
        </w:numPr>
        <w:jc w:val="both"/>
        <w:rPr>
          <w:color w:val="000000"/>
        </w:rPr>
      </w:pPr>
      <w:r w:rsidRPr="006476FE">
        <w:rPr>
          <w:color w:val="000000"/>
        </w:rPr>
        <w:t>zmniejszenie ilości niektórych usług,</w:t>
      </w:r>
    </w:p>
    <w:p w:rsidR="000708C0" w:rsidRPr="00FA0F61" w:rsidRDefault="000708C0" w:rsidP="00E62F03">
      <w:pPr>
        <w:pStyle w:val="Akapitzlist"/>
        <w:numPr>
          <w:ilvl w:val="0"/>
          <w:numId w:val="3"/>
        </w:numPr>
        <w:jc w:val="both"/>
        <w:rPr>
          <w:color w:val="000000"/>
        </w:rPr>
      </w:pPr>
      <w:r w:rsidRPr="00FA0F61">
        <w:rPr>
          <w:color w:val="000000"/>
        </w:rPr>
        <w:t xml:space="preserve">rezygnację z niektórych usług, </w:t>
      </w:r>
    </w:p>
    <w:p w:rsidR="000708C0" w:rsidRDefault="000708C0" w:rsidP="00300193">
      <w:pPr>
        <w:pStyle w:val="Akapitzlist"/>
        <w:numPr>
          <w:ilvl w:val="0"/>
          <w:numId w:val="3"/>
        </w:numPr>
        <w:jc w:val="both"/>
        <w:rPr>
          <w:color w:val="000000"/>
        </w:rPr>
      </w:pPr>
      <w:r w:rsidRPr="00FA0F61">
        <w:rPr>
          <w:color w:val="000000"/>
        </w:rPr>
        <w:t>zwiększenie ilości niektórych usług kosztem ograniczenia innych.</w:t>
      </w:r>
    </w:p>
    <w:p w:rsidR="004900B4" w:rsidRDefault="00300193" w:rsidP="00E62F03">
      <w:pPr>
        <w:pStyle w:val="Default"/>
        <w:tabs>
          <w:tab w:val="left" w:pos="540"/>
        </w:tabs>
        <w:spacing w:line="240" w:lineRule="auto"/>
      </w:pPr>
      <w:r>
        <w:t xml:space="preserve">       </w:t>
      </w:r>
      <w:r w:rsidR="000708C0">
        <w:t>Każdy z Wykonawców</w:t>
      </w:r>
      <w:r w:rsidR="000708C0" w:rsidRPr="00D86612">
        <w:t xml:space="preserve"> może zaproponować tylko jed</w:t>
      </w:r>
      <w:r w:rsidR="000708C0">
        <w:t>ną cenę i nie może jej zmieniać</w:t>
      </w:r>
      <w:r w:rsidR="000708C0" w:rsidRPr="00D86612">
        <w:t>. Ceny wymi</w:t>
      </w:r>
      <w:r w:rsidR="000708C0">
        <w:t xml:space="preserve">enione przez Wykonawcę nie będą podlegały korekcie </w:t>
      </w:r>
      <w:r w:rsidR="000708C0" w:rsidRPr="00D86612">
        <w:t>w trakcie wykonywania przedmiotu zamówienia.</w:t>
      </w:r>
      <w:r w:rsidR="000708C0">
        <w:t xml:space="preserve"> </w:t>
      </w:r>
      <w:r w:rsidR="000708C0" w:rsidRPr="00D86612">
        <w:t>Cena oferty musi obejmować całkowity koszt</w:t>
      </w:r>
      <w:r w:rsidR="000708C0">
        <w:t xml:space="preserve"> wykonania usługi </w:t>
      </w:r>
      <w:r>
        <w:br/>
      </w:r>
      <w:r w:rsidR="000708C0">
        <w:t>tj. środki/materiały/dojazd/transport.</w:t>
      </w:r>
    </w:p>
    <w:p w:rsidR="006476FE" w:rsidRDefault="006476FE" w:rsidP="006476FE">
      <w:pPr>
        <w:spacing w:line="276" w:lineRule="auto"/>
        <w:jc w:val="both"/>
        <w:rPr>
          <w:spacing w:val="-7"/>
          <w:w w:val="104"/>
        </w:rPr>
      </w:pPr>
    </w:p>
    <w:p w:rsidR="00EB2345" w:rsidRDefault="00EB2345" w:rsidP="00C20238">
      <w:pPr>
        <w:numPr>
          <w:ilvl w:val="0"/>
          <w:numId w:val="1"/>
        </w:numPr>
        <w:spacing w:line="276" w:lineRule="auto"/>
        <w:jc w:val="both"/>
      </w:pPr>
      <w:r w:rsidRPr="00112972">
        <w:t>Ter</w:t>
      </w:r>
      <w:r>
        <w:t>min realizacji zamówienia</w:t>
      </w:r>
      <w:r w:rsidRPr="00EF76F3">
        <w:t xml:space="preserve"> </w:t>
      </w:r>
      <w:r w:rsidR="009A5CA9">
        <w:t>od 01.01.202</w:t>
      </w:r>
      <w:r w:rsidR="00E62F03">
        <w:t>6</w:t>
      </w:r>
      <w:r w:rsidR="009A5CA9">
        <w:t xml:space="preserve"> r. do 31.12.202</w:t>
      </w:r>
      <w:r w:rsidR="00E62F03">
        <w:t>6</w:t>
      </w:r>
      <w:r>
        <w:t xml:space="preserve"> r.</w:t>
      </w:r>
    </w:p>
    <w:p w:rsidR="00EB2345" w:rsidRDefault="00EB2345" w:rsidP="00C20238">
      <w:pPr>
        <w:numPr>
          <w:ilvl w:val="0"/>
          <w:numId w:val="1"/>
        </w:numPr>
        <w:spacing w:line="276" w:lineRule="auto"/>
        <w:jc w:val="both"/>
      </w:pPr>
      <w:r w:rsidRPr="00112972">
        <w:t>Kry</w:t>
      </w:r>
      <w:r>
        <w:t xml:space="preserve">terium oceny ofert: </w:t>
      </w:r>
      <w:r w:rsidR="00F65B1F">
        <w:t>najniższa</w:t>
      </w:r>
      <w:r w:rsidR="00E57463">
        <w:t xml:space="preserve"> całkowita wartość</w:t>
      </w:r>
      <w:r w:rsidR="00F65B1F">
        <w:t xml:space="preserve"> </w:t>
      </w:r>
      <w:r w:rsidR="00E57463">
        <w:t>oferty brutto</w:t>
      </w:r>
      <w:r w:rsidR="00F65B1F">
        <w:t xml:space="preserve"> - </w:t>
      </w:r>
      <w:r w:rsidR="000708C0">
        <w:t xml:space="preserve">załącznik nr 1 </w:t>
      </w:r>
      <w:r w:rsidR="004900B4">
        <w:t>do zapytania ofertowego</w:t>
      </w:r>
      <w:r>
        <w:t>.</w:t>
      </w:r>
    </w:p>
    <w:p w:rsidR="00300193" w:rsidRDefault="00E57463" w:rsidP="00300193">
      <w:pPr>
        <w:numPr>
          <w:ilvl w:val="0"/>
          <w:numId w:val="1"/>
        </w:numPr>
        <w:spacing w:line="276" w:lineRule="auto"/>
        <w:jc w:val="both"/>
      </w:pPr>
      <w:r>
        <w:t>Inne istotne warunki zamówienia przyszłej umowy</w:t>
      </w:r>
      <w:r w:rsidR="00300193">
        <w:t>,</w:t>
      </w:r>
      <w:r>
        <w:t xml:space="preserve"> określa załączony do zapytania ofertowego projekt umowy.</w:t>
      </w:r>
    </w:p>
    <w:p w:rsidR="00EB2345" w:rsidRPr="00C761B5" w:rsidRDefault="00EB2345" w:rsidP="00300193">
      <w:pPr>
        <w:numPr>
          <w:ilvl w:val="0"/>
          <w:numId w:val="1"/>
        </w:numPr>
        <w:spacing w:line="276" w:lineRule="auto"/>
        <w:jc w:val="both"/>
      </w:pPr>
      <w:r w:rsidRPr="00112972">
        <w:t>Przedstawicielem Zamawiającego upoważnionym do kontaktu z Wykonawcą oraz udzielania wszelkich informacji dotyczących przedmiotu zamówienia jest:</w:t>
      </w:r>
      <w:r w:rsidR="004900B4">
        <w:t xml:space="preserve"> </w:t>
      </w:r>
      <w:r w:rsidR="006476FE">
        <w:t>Justyna Czarnecka</w:t>
      </w:r>
      <w:r>
        <w:t xml:space="preserve"> –</w:t>
      </w:r>
      <w:r w:rsidR="00300193">
        <w:t xml:space="preserve"> </w:t>
      </w:r>
      <w:r w:rsidR="00E62F03">
        <w:t>podinspektor</w:t>
      </w:r>
      <w:r>
        <w:t xml:space="preserve"> ds. ochrony środowiska w Referacie Ochrony Środowiska </w:t>
      </w:r>
      <w:r w:rsidR="00300193">
        <w:br/>
      </w:r>
      <w:r>
        <w:t>i Rolnictwa Urzędu Miejskiego w Solcu Kujawskim, tel. 52</w:t>
      </w:r>
      <w:r w:rsidR="00E57463">
        <w:t>/</w:t>
      </w:r>
      <w:r>
        <w:t xml:space="preserve">387 01 </w:t>
      </w:r>
      <w:r w:rsidR="006476FE">
        <w:t>54</w:t>
      </w:r>
      <w:r>
        <w:t>.</w:t>
      </w:r>
    </w:p>
    <w:p w:rsidR="00EB2345" w:rsidRDefault="00EB2345" w:rsidP="004900B4">
      <w:pPr>
        <w:spacing w:line="276" w:lineRule="auto"/>
        <w:jc w:val="both"/>
      </w:pPr>
    </w:p>
    <w:p w:rsidR="00E57463" w:rsidRDefault="00EB2345" w:rsidP="002A0B49">
      <w:pPr>
        <w:pStyle w:val="Akapitzlist1"/>
        <w:spacing w:line="276" w:lineRule="auto"/>
        <w:ind w:left="0"/>
        <w:jc w:val="both"/>
      </w:pPr>
      <w:r w:rsidRPr="00417219">
        <w:lastRenderedPageBreak/>
        <w:t>W przypadku</w:t>
      </w:r>
      <w:r w:rsidR="00C33C97">
        <w:t xml:space="preserve"> </w:t>
      </w:r>
      <w:r w:rsidRPr="00417219">
        <w:t xml:space="preserve"> z</w:t>
      </w:r>
      <w:r w:rsidR="004900B4">
        <w:t>ainteresowania, wypełnione</w:t>
      </w:r>
      <w:r w:rsidR="00E57463">
        <w:t xml:space="preserve"> i podpisane załączniki:</w:t>
      </w:r>
    </w:p>
    <w:p w:rsidR="00E57463" w:rsidRDefault="00E57463" w:rsidP="00E57463">
      <w:pPr>
        <w:pStyle w:val="Akapitzlist1"/>
        <w:numPr>
          <w:ilvl w:val="0"/>
          <w:numId w:val="10"/>
        </w:numPr>
        <w:spacing w:line="276" w:lineRule="auto"/>
        <w:jc w:val="both"/>
      </w:pPr>
      <w:r>
        <w:t xml:space="preserve">formularz </w:t>
      </w:r>
      <w:r w:rsidR="00396564">
        <w:t>oferty</w:t>
      </w:r>
      <w:r>
        <w:t xml:space="preserve"> (zał. nr 1);</w:t>
      </w:r>
    </w:p>
    <w:p w:rsidR="00E57463" w:rsidRDefault="00E57463" w:rsidP="00E57463">
      <w:pPr>
        <w:pStyle w:val="Akapitzlist1"/>
        <w:numPr>
          <w:ilvl w:val="0"/>
          <w:numId w:val="10"/>
        </w:numPr>
        <w:spacing w:line="276" w:lineRule="auto"/>
        <w:jc w:val="both"/>
      </w:pPr>
      <w:r>
        <w:t>zaakceptowany projekt umowy (zał. nr 2)</w:t>
      </w:r>
    </w:p>
    <w:p w:rsidR="00EB2345" w:rsidRPr="0007229B" w:rsidRDefault="00E57463" w:rsidP="004900B4">
      <w:pPr>
        <w:pStyle w:val="Akapitzlist1"/>
        <w:spacing w:line="276" w:lineRule="auto"/>
        <w:ind w:left="0"/>
        <w:jc w:val="both"/>
        <w:rPr>
          <w:b/>
        </w:rPr>
      </w:pPr>
      <w:r>
        <w:t xml:space="preserve">prosimy </w:t>
      </w:r>
      <w:r w:rsidR="00EB2345" w:rsidRPr="00417219">
        <w:t xml:space="preserve">złożyć </w:t>
      </w:r>
      <w:r>
        <w:t xml:space="preserve">w terminie do dnia </w:t>
      </w:r>
      <w:r w:rsidR="00841A75">
        <w:rPr>
          <w:b/>
        </w:rPr>
        <w:t>1</w:t>
      </w:r>
      <w:r w:rsidR="003346CA">
        <w:rPr>
          <w:b/>
        </w:rPr>
        <w:t>0</w:t>
      </w:r>
      <w:r w:rsidR="00841A75">
        <w:rPr>
          <w:b/>
        </w:rPr>
        <w:t xml:space="preserve"> grudnia </w:t>
      </w:r>
      <w:r w:rsidR="00E174D1" w:rsidRPr="00E174D1">
        <w:rPr>
          <w:b/>
        </w:rPr>
        <w:t>202</w:t>
      </w:r>
      <w:r>
        <w:rPr>
          <w:b/>
        </w:rPr>
        <w:t>5</w:t>
      </w:r>
      <w:r w:rsidR="00E174D1" w:rsidRPr="00E174D1">
        <w:rPr>
          <w:b/>
        </w:rPr>
        <w:t xml:space="preserve"> r.</w:t>
      </w:r>
      <w:r w:rsidR="00E174D1">
        <w:t xml:space="preserve"> </w:t>
      </w:r>
      <w:r w:rsidR="00396564">
        <w:t xml:space="preserve">osobiście, </w:t>
      </w:r>
      <w:r w:rsidR="00EB2345" w:rsidRPr="00417219">
        <w:rPr>
          <w:color w:val="000000"/>
        </w:rPr>
        <w:t>za pośrednictwem operatora</w:t>
      </w:r>
      <w:r w:rsidR="00EB2345">
        <w:rPr>
          <w:color w:val="000000"/>
        </w:rPr>
        <w:t xml:space="preserve"> publicznego na adres</w:t>
      </w:r>
      <w:r w:rsidR="00C33C97">
        <w:rPr>
          <w:color w:val="000000"/>
        </w:rPr>
        <w:t xml:space="preserve"> </w:t>
      </w:r>
      <w:r w:rsidR="00EB2345" w:rsidRPr="00417219">
        <w:rPr>
          <w:color w:val="000000"/>
        </w:rPr>
        <w:t>Urzędu Miejskiego przy ul. 23 Stycznia 7 w Solcu Kujawskim</w:t>
      </w:r>
      <w:r w:rsidR="00EB2345">
        <w:t xml:space="preserve"> </w:t>
      </w:r>
      <w:r w:rsidR="00EB2345" w:rsidRPr="00E53081">
        <w:t xml:space="preserve">lub pocztą elektroniczną na adres: </w:t>
      </w:r>
      <w:hyperlink r:id="rId8" w:history="1">
        <w:r w:rsidR="00EB2345" w:rsidRPr="006476FE">
          <w:rPr>
            <w:rStyle w:val="Hipercze"/>
            <w:color w:val="auto"/>
            <w:u w:val="none"/>
          </w:rPr>
          <w:t>solec@soleckujawski.pl</w:t>
        </w:r>
      </w:hyperlink>
      <w:r w:rsidR="00396564">
        <w:rPr>
          <w:rStyle w:val="Hipercze"/>
          <w:color w:val="auto"/>
          <w:u w:val="none"/>
        </w:rPr>
        <w:t xml:space="preserve"> (o zachowaniu terminu decyduje data wpływu do Urzędu Miejskiego w Solcu Kujawskim)</w:t>
      </w:r>
      <w:r w:rsidR="00EB2345" w:rsidRPr="006476FE">
        <w:t xml:space="preserve"> </w:t>
      </w:r>
      <w:r w:rsidR="00EB2345" w:rsidRPr="00E53081">
        <w:t>z dopiskie</w:t>
      </w:r>
      <w:r w:rsidR="00EB2345">
        <w:t xml:space="preserve">m: </w:t>
      </w:r>
      <w:r w:rsidR="00396564">
        <w:t>o</w:t>
      </w:r>
      <w:r w:rsidR="00EB2345">
        <w:t xml:space="preserve">ferta na </w:t>
      </w:r>
      <w:r w:rsidR="00396564" w:rsidRPr="00DA3493">
        <w:t>usługi z zakresu całodobowej gotowości do podjęcia interwencji oraz opieki weterynaryjnej w przypadku zdarzeń drogowych z udziałem zwierząt na terenie Gminy Solec Kujawski</w:t>
      </w:r>
    </w:p>
    <w:p w:rsidR="00EB2345" w:rsidRPr="0061571F" w:rsidRDefault="00EB2345" w:rsidP="004900B4">
      <w:pPr>
        <w:pStyle w:val="Akapitzlist"/>
        <w:autoSpaceDE w:val="0"/>
        <w:autoSpaceDN w:val="0"/>
        <w:adjustRightInd w:val="0"/>
        <w:spacing w:before="25" w:line="276" w:lineRule="auto"/>
        <w:ind w:left="0"/>
        <w:jc w:val="both"/>
      </w:pPr>
    </w:p>
    <w:p w:rsidR="00EB2345" w:rsidRDefault="00EB2345" w:rsidP="004900B4">
      <w:pPr>
        <w:spacing w:line="276" w:lineRule="auto"/>
        <w:jc w:val="both"/>
      </w:pPr>
    </w:p>
    <w:p w:rsidR="007962DD" w:rsidRDefault="007962DD" w:rsidP="007962DD">
      <w:pPr>
        <w:spacing w:line="276" w:lineRule="auto"/>
        <w:ind w:left="5954"/>
        <w:jc w:val="both"/>
      </w:pPr>
    </w:p>
    <w:p w:rsidR="00EB2345" w:rsidRDefault="007962DD" w:rsidP="007962DD">
      <w:pPr>
        <w:spacing w:line="276" w:lineRule="auto"/>
        <w:ind w:left="5954"/>
        <w:jc w:val="both"/>
      </w:pPr>
      <w:r>
        <w:t>z up. Burmistrza</w:t>
      </w:r>
    </w:p>
    <w:p w:rsidR="007962DD" w:rsidRDefault="007962DD" w:rsidP="007962DD">
      <w:pPr>
        <w:spacing w:line="276" w:lineRule="auto"/>
        <w:ind w:left="5954"/>
        <w:jc w:val="both"/>
      </w:pPr>
      <w:r>
        <w:t>Szymon Rostkowski</w:t>
      </w:r>
    </w:p>
    <w:p w:rsidR="007962DD" w:rsidRDefault="007962DD" w:rsidP="007962DD">
      <w:pPr>
        <w:spacing w:line="276" w:lineRule="auto"/>
        <w:ind w:left="5954"/>
        <w:jc w:val="both"/>
      </w:pPr>
      <w:r>
        <w:t>Dyrektor Wydziału</w:t>
      </w:r>
    </w:p>
    <w:p w:rsidR="007962DD" w:rsidRDefault="007962DD" w:rsidP="007962DD">
      <w:pPr>
        <w:spacing w:line="276" w:lineRule="auto"/>
        <w:ind w:left="5954"/>
        <w:jc w:val="both"/>
      </w:pPr>
      <w:r>
        <w:t>Utrzymania Miasta</w:t>
      </w:r>
    </w:p>
    <w:p w:rsidR="00EB2345" w:rsidRDefault="007962DD" w:rsidP="004900B4">
      <w:pPr>
        <w:spacing w:line="276" w:lineRule="auto"/>
        <w:jc w:val="both"/>
      </w:pPr>
      <w:r>
        <w:tab/>
      </w:r>
      <w:r>
        <w:tab/>
      </w:r>
      <w:r>
        <w:tab/>
      </w:r>
      <w:r>
        <w:tab/>
      </w:r>
      <w:r>
        <w:tab/>
      </w:r>
      <w:r>
        <w:tab/>
      </w:r>
      <w:r>
        <w:tab/>
      </w:r>
      <w:r>
        <w:tab/>
        <w:t xml:space="preserve">        </w:t>
      </w:r>
    </w:p>
    <w:p w:rsidR="007962DD" w:rsidRDefault="007962DD" w:rsidP="004900B4">
      <w:pPr>
        <w:spacing w:line="276" w:lineRule="auto"/>
        <w:jc w:val="both"/>
      </w:pPr>
    </w:p>
    <w:p w:rsidR="00EB2345" w:rsidRDefault="00EB2345" w:rsidP="00EB2345">
      <w:pPr>
        <w:jc w:val="both"/>
      </w:pPr>
    </w:p>
    <w:p w:rsidR="00EB2345" w:rsidRDefault="007962DD" w:rsidP="00EB2345">
      <w:pPr>
        <w:jc w:val="both"/>
      </w:pPr>
      <w:r>
        <w:t xml:space="preserve">                      </w:t>
      </w:r>
    </w:p>
    <w:p w:rsidR="00EB4AED" w:rsidRDefault="00EB4AED" w:rsidP="002B0901">
      <w:pPr>
        <w:pStyle w:val="Akapitzlist1"/>
        <w:ind w:left="0"/>
        <w:jc w:val="both"/>
        <w:rPr>
          <w:rFonts w:eastAsia="Times New Roman"/>
          <w:spacing w:val="-7"/>
          <w:w w:val="104"/>
        </w:rPr>
      </w:pPr>
    </w:p>
    <w:p w:rsidR="00EB4AED" w:rsidRDefault="00EB4AED"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990D75" w:rsidRDefault="00990D75" w:rsidP="002B0901">
      <w:pPr>
        <w:pStyle w:val="Akapitzlist1"/>
        <w:ind w:left="0"/>
        <w:jc w:val="both"/>
        <w:rPr>
          <w:rFonts w:eastAsia="Times New Roman"/>
          <w:spacing w:val="-7"/>
          <w:w w:val="104"/>
        </w:rPr>
      </w:pPr>
    </w:p>
    <w:p w:rsidR="00990D75" w:rsidRDefault="00990D75" w:rsidP="002B0901">
      <w:pPr>
        <w:pStyle w:val="Akapitzlist1"/>
        <w:ind w:left="0"/>
        <w:jc w:val="both"/>
        <w:rPr>
          <w:rFonts w:eastAsia="Times New Roman"/>
          <w:spacing w:val="-7"/>
          <w:w w:val="104"/>
        </w:rPr>
      </w:pPr>
    </w:p>
    <w:p w:rsidR="00990D75" w:rsidRDefault="00990D75"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2A0B49" w:rsidRDefault="002A0B49"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2A0B49" w:rsidRDefault="002A0B49" w:rsidP="002B0901">
      <w:pPr>
        <w:pStyle w:val="Akapitzlist1"/>
        <w:ind w:left="0"/>
        <w:jc w:val="both"/>
        <w:rPr>
          <w:rFonts w:eastAsia="Times New Roman"/>
          <w:spacing w:val="-7"/>
          <w:w w:val="104"/>
        </w:rPr>
      </w:pPr>
    </w:p>
    <w:p w:rsidR="002A0B49" w:rsidRDefault="002A0B49"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8E42FF" w:rsidRDefault="008E42FF" w:rsidP="002B0901">
      <w:pPr>
        <w:pStyle w:val="Akapitzlist1"/>
        <w:ind w:left="0"/>
        <w:jc w:val="both"/>
        <w:rPr>
          <w:rFonts w:eastAsia="Times New Roman"/>
          <w:spacing w:val="-7"/>
          <w:w w:val="104"/>
        </w:rPr>
      </w:pPr>
    </w:p>
    <w:p w:rsidR="00990D75" w:rsidRPr="008E42FF" w:rsidRDefault="00396564" w:rsidP="002B0901">
      <w:pPr>
        <w:pStyle w:val="Akapitzlist1"/>
        <w:ind w:left="0"/>
        <w:jc w:val="both"/>
        <w:rPr>
          <w:rFonts w:eastAsia="Times New Roman"/>
          <w:spacing w:val="-7"/>
          <w:w w:val="104"/>
          <w:sz w:val="22"/>
          <w:szCs w:val="22"/>
        </w:rPr>
      </w:pPr>
      <w:r w:rsidRPr="008E42FF">
        <w:rPr>
          <w:rFonts w:eastAsia="Times New Roman"/>
          <w:spacing w:val="-7"/>
          <w:w w:val="104"/>
          <w:sz w:val="22"/>
          <w:szCs w:val="22"/>
        </w:rPr>
        <w:t>Załączniki:</w:t>
      </w:r>
    </w:p>
    <w:p w:rsidR="00396564" w:rsidRPr="008E42FF" w:rsidRDefault="00396564" w:rsidP="00396564">
      <w:pPr>
        <w:pStyle w:val="Akapitzlist1"/>
        <w:numPr>
          <w:ilvl w:val="0"/>
          <w:numId w:val="11"/>
        </w:numPr>
        <w:jc w:val="both"/>
        <w:rPr>
          <w:rFonts w:eastAsia="Times New Roman"/>
          <w:spacing w:val="-7"/>
          <w:w w:val="104"/>
          <w:sz w:val="22"/>
          <w:szCs w:val="22"/>
        </w:rPr>
      </w:pPr>
      <w:r w:rsidRPr="008E42FF">
        <w:rPr>
          <w:rFonts w:eastAsia="Times New Roman"/>
          <w:spacing w:val="-7"/>
          <w:w w:val="104"/>
          <w:sz w:val="22"/>
          <w:szCs w:val="22"/>
        </w:rPr>
        <w:t>Formularz oferty;</w:t>
      </w:r>
    </w:p>
    <w:p w:rsidR="00396564" w:rsidRPr="008E42FF" w:rsidRDefault="00396564" w:rsidP="00396564">
      <w:pPr>
        <w:pStyle w:val="Akapitzlist1"/>
        <w:numPr>
          <w:ilvl w:val="0"/>
          <w:numId w:val="11"/>
        </w:numPr>
        <w:jc w:val="both"/>
        <w:rPr>
          <w:rFonts w:eastAsia="Times New Roman"/>
          <w:spacing w:val="-7"/>
          <w:w w:val="104"/>
          <w:sz w:val="22"/>
          <w:szCs w:val="22"/>
        </w:rPr>
      </w:pPr>
      <w:r w:rsidRPr="008E42FF">
        <w:rPr>
          <w:rFonts w:eastAsia="Times New Roman"/>
          <w:spacing w:val="-7"/>
          <w:w w:val="104"/>
          <w:sz w:val="22"/>
          <w:szCs w:val="22"/>
        </w:rPr>
        <w:t>Projekt umowy</w:t>
      </w:r>
    </w:p>
    <w:p w:rsidR="00291355" w:rsidRPr="00CD214F" w:rsidRDefault="00291355" w:rsidP="00291355">
      <w:pPr>
        <w:jc w:val="right"/>
        <w:rPr>
          <w:sz w:val="20"/>
          <w:szCs w:val="20"/>
        </w:rPr>
      </w:pPr>
      <w:r w:rsidRPr="00CD214F">
        <w:rPr>
          <w:sz w:val="20"/>
          <w:szCs w:val="20"/>
        </w:rPr>
        <w:lastRenderedPageBreak/>
        <w:t>Załącznik nr 1</w:t>
      </w:r>
    </w:p>
    <w:p w:rsidR="00291355" w:rsidRPr="00283F24" w:rsidRDefault="00EE295D" w:rsidP="00291355">
      <w:pPr>
        <w:jc w:val="right"/>
        <w:rPr>
          <w:sz w:val="20"/>
          <w:szCs w:val="20"/>
        </w:rPr>
      </w:pPr>
      <w:r>
        <w:rPr>
          <w:sz w:val="20"/>
          <w:szCs w:val="20"/>
        </w:rPr>
        <w:t>d</w:t>
      </w:r>
      <w:r w:rsidR="00291355" w:rsidRPr="00283F24">
        <w:rPr>
          <w:sz w:val="20"/>
          <w:szCs w:val="20"/>
        </w:rPr>
        <w:t xml:space="preserve">o zapytania ofertowego </w:t>
      </w:r>
    </w:p>
    <w:p w:rsidR="00291355" w:rsidRDefault="00C20238" w:rsidP="00F54777">
      <w:pPr>
        <w:jc w:val="right"/>
        <w:rPr>
          <w:sz w:val="20"/>
          <w:szCs w:val="20"/>
        </w:rPr>
      </w:pPr>
      <w:r>
        <w:rPr>
          <w:sz w:val="20"/>
          <w:szCs w:val="20"/>
        </w:rPr>
        <w:t xml:space="preserve">z </w:t>
      </w:r>
      <w:r w:rsidR="00FD49D2">
        <w:rPr>
          <w:sz w:val="20"/>
          <w:szCs w:val="20"/>
        </w:rPr>
        <w:t xml:space="preserve">dnia </w:t>
      </w:r>
      <w:r w:rsidR="00396564">
        <w:rPr>
          <w:sz w:val="20"/>
          <w:szCs w:val="20"/>
        </w:rPr>
        <w:t>2</w:t>
      </w:r>
      <w:r w:rsidR="003346CA">
        <w:rPr>
          <w:sz w:val="20"/>
          <w:szCs w:val="20"/>
        </w:rPr>
        <w:t>6</w:t>
      </w:r>
      <w:r w:rsidR="00FD49D2">
        <w:rPr>
          <w:sz w:val="20"/>
          <w:szCs w:val="20"/>
        </w:rPr>
        <w:t>.1</w:t>
      </w:r>
      <w:r w:rsidR="00396564">
        <w:rPr>
          <w:sz w:val="20"/>
          <w:szCs w:val="20"/>
        </w:rPr>
        <w:t>1</w:t>
      </w:r>
      <w:r w:rsidR="00FD49D2">
        <w:rPr>
          <w:sz w:val="20"/>
          <w:szCs w:val="20"/>
        </w:rPr>
        <w:t>.202</w:t>
      </w:r>
      <w:r w:rsidR="00396564">
        <w:rPr>
          <w:sz w:val="20"/>
          <w:szCs w:val="20"/>
        </w:rPr>
        <w:t>5</w:t>
      </w:r>
      <w:r w:rsidR="00FD49D2">
        <w:rPr>
          <w:sz w:val="20"/>
          <w:szCs w:val="20"/>
        </w:rPr>
        <w:t xml:space="preserve"> </w:t>
      </w:r>
      <w:r w:rsidR="009A5CA9">
        <w:rPr>
          <w:sz w:val="20"/>
          <w:szCs w:val="20"/>
        </w:rPr>
        <w:t>r., znak: ROŚiR</w:t>
      </w:r>
      <w:r w:rsidR="00FD49D2">
        <w:rPr>
          <w:sz w:val="20"/>
          <w:szCs w:val="20"/>
        </w:rPr>
        <w:t>.6140.3.</w:t>
      </w:r>
      <w:r w:rsidR="00396564">
        <w:rPr>
          <w:sz w:val="20"/>
          <w:szCs w:val="20"/>
        </w:rPr>
        <w:t>68</w:t>
      </w:r>
      <w:r w:rsidR="00FD49D2">
        <w:rPr>
          <w:sz w:val="20"/>
          <w:szCs w:val="20"/>
        </w:rPr>
        <w:t>.</w:t>
      </w:r>
      <w:r w:rsidR="009A5CA9">
        <w:rPr>
          <w:sz w:val="20"/>
          <w:szCs w:val="20"/>
        </w:rPr>
        <w:t>202</w:t>
      </w:r>
      <w:r w:rsidR="00396564">
        <w:rPr>
          <w:sz w:val="20"/>
          <w:szCs w:val="20"/>
        </w:rPr>
        <w:t>5</w:t>
      </w:r>
    </w:p>
    <w:p w:rsidR="00396564" w:rsidRDefault="00396564" w:rsidP="00E079BB">
      <w:pPr>
        <w:spacing w:line="360" w:lineRule="auto"/>
        <w:jc w:val="right"/>
        <w:rPr>
          <w:color w:val="FF0000"/>
          <w:sz w:val="20"/>
          <w:szCs w:val="20"/>
        </w:rPr>
      </w:pPr>
    </w:p>
    <w:p w:rsidR="00E30A74" w:rsidRPr="008E42FF" w:rsidRDefault="00E30A74" w:rsidP="00E079BB">
      <w:pPr>
        <w:spacing w:line="360" w:lineRule="auto"/>
        <w:rPr>
          <w:sz w:val="22"/>
          <w:szCs w:val="22"/>
        </w:rPr>
      </w:pPr>
      <w:r w:rsidRPr="008E42FF">
        <w:rPr>
          <w:sz w:val="22"/>
          <w:szCs w:val="22"/>
        </w:rPr>
        <w:t>Nazwa i adres Wykonawcy:</w:t>
      </w:r>
    </w:p>
    <w:p w:rsidR="00396564" w:rsidRPr="008E42FF" w:rsidRDefault="00396564" w:rsidP="00E079BB">
      <w:pPr>
        <w:spacing w:line="360" w:lineRule="auto"/>
        <w:rPr>
          <w:sz w:val="22"/>
          <w:szCs w:val="22"/>
        </w:rPr>
      </w:pPr>
      <w:r w:rsidRPr="008E42FF">
        <w:rPr>
          <w:sz w:val="22"/>
          <w:szCs w:val="22"/>
        </w:rPr>
        <w:t>…………………</w:t>
      </w:r>
      <w:r w:rsidR="00E079BB" w:rsidRPr="008E42FF">
        <w:rPr>
          <w:sz w:val="22"/>
          <w:szCs w:val="22"/>
        </w:rPr>
        <w:t>….</w:t>
      </w:r>
      <w:r w:rsidRPr="008E42FF">
        <w:rPr>
          <w:sz w:val="22"/>
          <w:szCs w:val="22"/>
        </w:rPr>
        <w:t>…………</w:t>
      </w:r>
      <w:r w:rsidR="00E079BB" w:rsidRPr="008E42FF">
        <w:rPr>
          <w:sz w:val="22"/>
          <w:szCs w:val="22"/>
        </w:rPr>
        <w:t>.</w:t>
      </w:r>
      <w:r w:rsidRPr="008E42FF">
        <w:rPr>
          <w:sz w:val="22"/>
          <w:szCs w:val="22"/>
        </w:rPr>
        <w:t>……</w:t>
      </w:r>
    </w:p>
    <w:p w:rsidR="00E079BB" w:rsidRPr="008E42FF" w:rsidRDefault="00E079BB" w:rsidP="00E079BB">
      <w:pPr>
        <w:spacing w:line="360" w:lineRule="auto"/>
        <w:rPr>
          <w:sz w:val="22"/>
          <w:szCs w:val="22"/>
        </w:rPr>
      </w:pPr>
      <w:r w:rsidRPr="008E42FF">
        <w:rPr>
          <w:sz w:val="22"/>
          <w:szCs w:val="22"/>
        </w:rPr>
        <w:t>……………………………..………</w:t>
      </w:r>
    </w:p>
    <w:p w:rsidR="00E079BB" w:rsidRPr="008E42FF" w:rsidRDefault="00E079BB" w:rsidP="00E079BB">
      <w:pPr>
        <w:spacing w:line="360" w:lineRule="auto"/>
        <w:rPr>
          <w:sz w:val="22"/>
          <w:szCs w:val="22"/>
        </w:rPr>
      </w:pPr>
      <w:r w:rsidRPr="008E42FF">
        <w:rPr>
          <w:sz w:val="22"/>
          <w:szCs w:val="22"/>
        </w:rPr>
        <w:t>……………………………..………</w:t>
      </w:r>
    </w:p>
    <w:p w:rsidR="00E079BB" w:rsidRPr="008E42FF" w:rsidRDefault="008E42FF" w:rsidP="00E079BB">
      <w:pPr>
        <w:spacing w:line="360" w:lineRule="auto"/>
        <w:rPr>
          <w:sz w:val="22"/>
          <w:szCs w:val="22"/>
        </w:rPr>
      </w:pPr>
      <w:r>
        <w:rPr>
          <w:sz w:val="22"/>
          <w:szCs w:val="22"/>
        </w:rPr>
        <w:t>t</w:t>
      </w:r>
      <w:r w:rsidR="00E079BB" w:rsidRPr="008E42FF">
        <w:rPr>
          <w:sz w:val="22"/>
          <w:szCs w:val="22"/>
        </w:rPr>
        <w:t>el. ………………………………...</w:t>
      </w:r>
    </w:p>
    <w:p w:rsidR="00E079BB" w:rsidRPr="008E42FF" w:rsidRDefault="00E079BB" w:rsidP="00E079BB">
      <w:pPr>
        <w:spacing w:line="360" w:lineRule="auto"/>
        <w:rPr>
          <w:sz w:val="22"/>
          <w:szCs w:val="22"/>
        </w:rPr>
      </w:pPr>
      <w:r w:rsidRPr="008E42FF">
        <w:rPr>
          <w:sz w:val="22"/>
          <w:szCs w:val="22"/>
        </w:rPr>
        <w:t>e-mail. ……………………………..</w:t>
      </w:r>
    </w:p>
    <w:p w:rsidR="00E079BB" w:rsidRPr="008E42FF" w:rsidRDefault="00E079BB" w:rsidP="00E079BB">
      <w:pPr>
        <w:spacing w:line="360" w:lineRule="auto"/>
        <w:rPr>
          <w:sz w:val="22"/>
          <w:szCs w:val="22"/>
        </w:rPr>
      </w:pPr>
      <w:r w:rsidRPr="008E42FF">
        <w:rPr>
          <w:sz w:val="22"/>
          <w:szCs w:val="22"/>
        </w:rPr>
        <w:t>NIP ………………………………...</w:t>
      </w:r>
    </w:p>
    <w:p w:rsidR="00E079BB" w:rsidRPr="008E42FF" w:rsidRDefault="00E079BB" w:rsidP="00E079BB">
      <w:pPr>
        <w:spacing w:line="360" w:lineRule="auto"/>
        <w:rPr>
          <w:sz w:val="22"/>
          <w:szCs w:val="22"/>
        </w:rPr>
      </w:pPr>
      <w:r w:rsidRPr="008E42FF">
        <w:rPr>
          <w:sz w:val="22"/>
          <w:szCs w:val="22"/>
        </w:rPr>
        <w:t>REGON ……………………………</w:t>
      </w:r>
    </w:p>
    <w:p w:rsidR="00396564" w:rsidRPr="008E42FF" w:rsidRDefault="00396564" w:rsidP="00396564">
      <w:pPr>
        <w:jc w:val="right"/>
        <w:rPr>
          <w:sz w:val="22"/>
          <w:szCs w:val="22"/>
        </w:rPr>
      </w:pPr>
      <w:r w:rsidRPr="008E42FF">
        <w:rPr>
          <w:sz w:val="22"/>
          <w:szCs w:val="22"/>
        </w:rPr>
        <w:t>……………………………, dnia …………….</w:t>
      </w:r>
    </w:p>
    <w:p w:rsidR="00291355" w:rsidRPr="008E42FF" w:rsidRDefault="00291355" w:rsidP="00396564">
      <w:pPr>
        <w:jc w:val="center"/>
        <w:rPr>
          <w:b/>
          <w:sz w:val="22"/>
          <w:szCs w:val="22"/>
        </w:rPr>
      </w:pPr>
    </w:p>
    <w:p w:rsidR="002A0B49" w:rsidRPr="008E42FF" w:rsidRDefault="002A0B49" w:rsidP="00396564">
      <w:pPr>
        <w:ind w:left="5387"/>
        <w:rPr>
          <w:b/>
          <w:sz w:val="22"/>
          <w:szCs w:val="22"/>
        </w:rPr>
      </w:pPr>
    </w:p>
    <w:p w:rsidR="00396564" w:rsidRPr="008E42FF" w:rsidRDefault="00396564" w:rsidP="00396564">
      <w:pPr>
        <w:ind w:left="5387"/>
        <w:rPr>
          <w:b/>
          <w:sz w:val="22"/>
          <w:szCs w:val="22"/>
        </w:rPr>
      </w:pPr>
      <w:r w:rsidRPr="008E42FF">
        <w:rPr>
          <w:b/>
          <w:sz w:val="22"/>
          <w:szCs w:val="22"/>
        </w:rPr>
        <w:t>Gmina Solec Kujawski</w:t>
      </w:r>
    </w:p>
    <w:p w:rsidR="00396564" w:rsidRPr="008E42FF" w:rsidRDefault="00396564" w:rsidP="00396564">
      <w:pPr>
        <w:ind w:left="5387"/>
        <w:rPr>
          <w:b/>
          <w:sz w:val="22"/>
          <w:szCs w:val="22"/>
        </w:rPr>
      </w:pPr>
      <w:r w:rsidRPr="008E42FF">
        <w:rPr>
          <w:b/>
          <w:sz w:val="22"/>
          <w:szCs w:val="22"/>
        </w:rPr>
        <w:t>ul. 23 Stycznia 7</w:t>
      </w:r>
    </w:p>
    <w:p w:rsidR="00396564" w:rsidRPr="008E42FF" w:rsidRDefault="00396564" w:rsidP="00396564">
      <w:pPr>
        <w:ind w:left="5387"/>
        <w:rPr>
          <w:b/>
          <w:sz w:val="22"/>
          <w:szCs w:val="22"/>
        </w:rPr>
      </w:pPr>
      <w:r w:rsidRPr="008E42FF">
        <w:rPr>
          <w:b/>
          <w:sz w:val="22"/>
          <w:szCs w:val="22"/>
        </w:rPr>
        <w:t>86-050 Solec Kujawski</w:t>
      </w:r>
    </w:p>
    <w:p w:rsidR="00396564" w:rsidRPr="008E42FF" w:rsidRDefault="00396564" w:rsidP="00396564">
      <w:pPr>
        <w:ind w:left="5387"/>
        <w:jc w:val="center"/>
        <w:rPr>
          <w:b/>
          <w:sz w:val="22"/>
          <w:szCs w:val="22"/>
        </w:rPr>
      </w:pPr>
    </w:p>
    <w:p w:rsidR="00396564" w:rsidRPr="008E42FF" w:rsidRDefault="00396564" w:rsidP="00396564">
      <w:pPr>
        <w:jc w:val="center"/>
        <w:rPr>
          <w:b/>
          <w:sz w:val="22"/>
          <w:szCs w:val="22"/>
        </w:rPr>
      </w:pPr>
    </w:p>
    <w:p w:rsidR="00291355" w:rsidRPr="008E42FF" w:rsidRDefault="00291355" w:rsidP="00396564">
      <w:pPr>
        <w:jc w:val="center"/>
        <w:rPr>
          <w:b/>
          <w:sz w:val="22"/>
          <w:szCs w:val="22"/>
        </w:rPr>
      </w:pPr>
      <w:r w:rsidRPr="008E42FF">
        <w:rPr>
          <w:b/>
          <w:sz w:val="22"/>
          <w:szCs w:val="22"/>
        </w:rPr>
        <w:t xml:space="preserve">FORMULARZ </w:t>
      </w:r>
      <w:r w:rsidR="00396564" w:rsidRPr="008E42FF">
        <w:rPr>
          <w:b/>
          <w:sz w:val="22"/>
          <w:szCs w:val="22"/>
        </w:rPr>
        <w:t>OFERTY</w:t>
      </w:r>
    </w:p>
    <w:p w:rsidR="00F65B1F" w:rsidRPr="008E42FF" w:rsidRDefault="00F65B1F" w:rsidP="00396564">
      <w:pPr>
        <w:jc w:val="center"/>
        <w:rPr>
          <w:sz w:val="22"/>
          <w:szCs w:val="22"/>
        </w:rPr>
      </w:pPr>
    </w:p>
    <w:p w:rsidR="00396564" w:rsidRPr="008E42FF" w:rsidRDefault="008E42FF" w:rsidP="00396564">
      <w:pPr>
        <w:ind w:firstLine="708"/>
        <w:jc w:val="both"/>
        <w:rPr>
          <w:sz w:val="22"/>
          <w:szCs w:val="22"/>
        </w:rPr>
      </w:pPr>
      <w:r>
        <w:rPr>
          <w:sz w:val="22"/>
          <w:szCs w:val="22"/>
        </w:rPr>
        <w:t>W odpowiedzi na ogłoszone</w:t>
      </w:r>
      <w:r w:rsidR="00396564" w:rsidRPr="008E42FF">
        <w:rPr>
          <w:sz w:val="22"/>
          <w:szCs w:val="22"/>
        </w:rPr>
        <w:t xml:space="preserve"> przez Gminę </w:t>
      </w:r>
      <w:r w:rsidR="000872C4" w:rsidRPr="008E42FF">
        <w:rPr>
          <w:sz w:val="22"/>
          <w:szCs w:val="22"/>
        </w:rPr>
        <w:t xml:space="preserve">Solec </w:t>
      </w:r>
      <w:r w:rsidR="00396564" w:rsidRPr="008E42FF">
        <w:rPr>
          <w:sz w:val="22"/>
          <w:szCs w:val="22"/>
        </w:rPr>
        <w:t>Kujawski zapytani</w:t>
      </w:r>
      <w:r>
        <w:rPr>
          <w:sz w:val="22"/>
          <w:szCs w:val="22"/>
        </w:rPr>
        <w:t>e</w:t>
      </w:r>
      <w:r w:rsidR="00396564" w:rsidRPr="008E42FF">
        <w:rPr>
          <w:sz w:val="22"/>
          <w:szCs w:val="22"/>
        </w:rPr>
        <w:t xml:space="preserve"> ofertowe</w:t>
      </w:r>
      <w:r w:rsidR="000872C4" w:rsidRPr="008E42FF">
        <w:rPr>
          <w:sz w:val="22"/>
          <w:szCs w:val="22"/>
        </w:rPr>
        <w:t>,</w:t>
      </w:r>
      <w:r w:rsidR="00E30A74" w:rsidRPr="008E42FF">
        <w:rPr>
          <w:sz w:val="22"/>
          <w:szCs w:val="22"/>
        </w:rPr>
        <w:t xml:space="preserve"> składam ofertę</w:t>
      </w:r>
      <w:r w:rsidR="00396564" w:rsidRPr="008E42FF">
        <w:rPr>
          <w:sz w:val="22"/>
          <w:szCs w:val="22"/>
        </w:rPr>
        <w:t xml:space="preserve"> na wykonanie usługi z zakresu całodobowej gotowości do podjęcia interwencji oraz opieki weterynaryjnej w przypadku zdarzeń drogowych z udziałem zwierząt na terenie Gminy Solec Kujawski.</w:t>
      </w:r>
    </w:p>
    <w:p w:rsidR="00396564" w:rsidRPr="008E42FF" w:rsidRDefault="00396564" w:rsidP="00396564">
      <w:pPr>
        <w:ind w:firstLine="708"/>
        <w:jc w:val="both"/>
        <w:rPr>
          <w:sz w:val="22"/>
          <w:szCs w:val="22"/>
        </w:rPr>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348"/>
        <w:gridCol w:w="1084"/>
        <w:gridCol w:w="1742"/>
        <w:gridCol w:w="1510"/>
        <w:gridCol w:w="1362"/>
      </w:tblGrid>
      <w:tr w:rsidR="00291355" w:rsidRPr="008E42FF" w:rsidTr="00FB0674">
        <w:trPr>
          <w:trHeight w:val="454"/>
          <w:jc w:val="center"/>
        </w:trPr>
        <w:tc>
          <w:tcPr>
            <w:tcW w:w="566"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Lp.</w:t>
            </w:r>
          </w:p>
        </w:tc>
        <w:tc>
          <w:tcPr>
            <w:tcW w:w="4826"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Rodzaj usługi</w:t>
            </w:r>
          </w:p>
        </w:tc>
        <w:tc>
          <w:tcPr>
            <w:tcW w:w="425"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Jednostka miary</w:t>
            </w:r>
          </w:p>
        </w:tc>
        <w:tc>
          <w:tcPr>
            <w:tcW w:w="1807" w:type="dxa"/>
            <w:tcBorders>
              <w:bottom w:val="single" w:sz="4" w:space="0" w:color="auto"/>
            </w:tcBorders>
            <w:shd w:val="clear" w:color="auto" w:fill="BFBFBF"/>
            <w:vAlign w:val="center"/>
          </w:tcPr>
          <w:p w:rsidR="00291355" w:rsidRPr="008E42FF" w:rsidRDefault="00291355" w:rsidP="00FB0674">
            <w:pPr>
              <w:jc w:val="center"/>
            </w:pPr>
            <w:r w:rsidRPr="008E42FF">
              <w:rPr>
                <w:sz w:val="22"/>
                <w:szCs w:val="22"/>
              </w:rPr>
              <w:t>Ilość szacunkowa planowanych usług</w:t>
            </w:r>
            <w:r w:rsidR="00FB0674" w:rsidRPr="008E42FF">
              <w:rPr>
                <w:sz w:val="22"/>
                <w:szCs w:val="22"/>
              </w:rPr>
              <w:t xml:space="preserve"> </w:t>
            </w:r>
            <w:r w:rsidRPr="008E42FF">
              <w:rPr>
                <w:sz w:val="22"/>
                <w:szCs w:val="22"/>
              </w:rPr>
              <w:t>w 202</w:t>
            </w:r>
            <w:r w:rsidR="008E42FF">
              <w:rPr>
                <w:sz w:val="22"/>
                <w:szCs w:val="22"/>
              </w:rPr>
              <w:t>6</w:t>
            </w:r>
            <w:r w:rsidRPr="008E42FF">
              <w:rPr>
                <w:sz w:val="22"/>
                <w:szCs w:val="22"/>
              </w:rPr>
              <w:t xml:space="preserve"> r.</w:t>
            </w:r>
          </w:p>
        </w:tc>
        <w:tc>
          <w:tcPr>
            <w:tcW w:w="1543"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 xml:space="preserve">Cena </w:t>
            </w:r>
            <w:r w:rsidR="00FB0674" w:rsidRPr="008E42FF">
              <w:rPr>
                <w:sz w:val="22"/>
                <w:szCs w:val="22"/>
              </w:rPr>
              <w:t>j</w:t>
            </w:r>
            <w:r w:rsidRPr="008E42FF">
              <w:rPr>
                <w:sz w:val="22"/>
                <w:szCs w:val="22"/>
              </w:rPr>
              <w:t>ednostkowa brutto za</w:t>
            </w:r>
            <w:r w:rsidR="00FB0674" w:rsidRPr="008E42FF">
              <w:rPr>
                <w:sz w:val="22"/>
                <w:szCs w:val="22"/>
              </w:rPr>
              <w:t xml:space="preserve"> </w:t>
            </w:r>
            <w:r w:rsidRPr="008E42FF">
              <w:rPr>
                <w:sz w:val="22"/>
                <w:szCs w:val="22"/>
              </w:rPr>
              <w:t>usługę</w:t>
            </w:r>
          </w:p>
        </w:tc>
        <w:tc>
          <w:tcPr>
            <w:tcW w:w="1438"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Wartość łączna brutto za usługę</w:t>
            </w:r>
          </w:p>
        </w:tc>
      </w:tr>
      <w:tr w:rsidR="00291355" w:rsidRPr="008E42FF" w:rsidTr="00FB0674">
        <w:trPr>
          <w:jc w:val="center"/>
        </w:trPr>
        <w:tc>
          <w:tcPr>
            <w:tcW w:w="5817" w:type="dxa"/>
            <w:gridSpan w:val="3"/>
            <w:shd w:val="clear" w:color="auto" w:fill="7F7F7F"/>
            <w:vAlign w:val="center"/>
          </w:tcPr>
          <w:p w:rsidR="00291355" w:rsidRPr="008E42FF" w:rsidRDefault="00291355" w:rsidP="004A44BE">
            <w:pPr>
              <w:jc w:val="center"/>
            </w:pPr>
          </w:p>
        </w:tc>
        <w:tc>
          <w:tcPr>
            <w:tcW w:w="1807" w:type="dxa"/>
            <w:shd w:val="clear" w:color="auto" w:fill="FFFF00"/>
            <w:vAlign w:val="center"/>
          </w:tcPr>
          <w:p w:rsidR="00291355" w:rsidRPr="008E42FF" w:rsidRDefault="00291355" w:rsidP="004A44BE">
            <w:pPr>
              <w:jc w:val="center"/>
            </w:pPr>
            <w:r w:rsidRPr="008E42FF">
              <w:rPr>
                <w:sz w:val="22"/>
                <w:szCs w:val="22"/>
              </w:rPr>
              <w:t>A</w:t>
            </w:r>
          </w:p>
        </w:tc>
        <w:tc>
          <w:tcPr>
            <w:tcW w:w="1543" w:type="dxa"/>
            <w:shd w:val="clear" w:color="auto" w:fill="FFFF00"/>
            <w:vAlign w:val="center"/>
          </w:tcPr>
          <w:p w:rsidR="00291355" w:rsidRPr="008E42FF" w:rsidRDefault="00291355" w:rsidP="004A44BE">
            <w:pPr>
              <w:jc w:val="center"/>
            </w:pPr>
            <w:r w:rsidRPr="008E42FF">
              <w:rPr>
                <w:sz w:val="22"/>
                <w:szCs w:val="22"/>
              </w:rPr>
              <w:t>B</w:t>
            </w:r>
          </w:p>
        </w:tc>
        <w:tc>
          <w:tcPr>
            <w:tcW w:w="1438" w:type="dxa"/>
            <w:shd w:val="clear" w:color="auto" w:fill="FFFF00"/>
            <w:vAlign w:val="center"/>
          </w:tcPr>
          <w:p w:rsidR="00291355" w:rsidRPr="008E42FF" w:rsidRDefault="00291355" w:rsidP="004A44BE">
            <w:pPr>
              <w:jc w:val="center"/>
            </w:pPr>
            <w:r w:rsidRPr="008E42FF">
              <w:rPr>
                <w:sz w:val="22"/>
                <w:szCs w:val="22"/>
              </w:rPr>
              <w:t>C = A x B</w:t>
            </w:r>
          </w:p>
        </w:tc>
      </w:tr>
      <w:tr w:rsidR="00291355" w:rsidRPr="008E42FF" w:rsidTr="00FB0674">
        <w:trPr>
          <w:trHeight w:val="434"/>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291355" w:rsidP="00FB0674">
            <w:pPr>
              <w:rPr>
                <w:vertAlign w:val="superscript"/>
              </w:rPr>
            </w:pPr>
            <w:r w:rsidRPr="008E42FF">
              <w:rPr>
                <w:sz w:val="22"/>
                <w:szCs w:val="22"/>
              </w:rPr>
              <w:t>W</w:t>
            </w:r>
            <w:r w:rsidR="00FB0674" w:rsidRPr="008E42FF">
              <w:rPr>
                <w:sz w:val="22"/>
                <w:szCs w:val="22"/>
              </w:rPr>
              <w:t xml:space="preserve">yjazd interwencyjny do poszkodowanego zwierzęcia </w:t>
            </w:r>
            <w:r w:rsidRPr="008E42FF">
              <w:rPr>
                <w:sz w:val="22"/>
                <w:szCs w:val="22"/>
              </w:rPr>
              <w:t>(pomoc doraźna + dojazd)</w:t>
            </w:r>
            <w:r w:rsidR="002D01AB">
              <w:rPr>
                <w:sz w:val="22"/>
                <w:szCs w:val="22"/>
              </w:rPr>
              <w:t>.</w:t>
            </w:r>
            <w:r w:rsidR="004B2298" w:rsidRPr="008E42FF">
              <w:rPr>
                <w:sz w:val="22"/>
                <w:szCs w:val="22"/>
                <w:vertAlign w:val="superscript"/>
              </w:rPr>
              <w:t>1)</w:t>
            </w:r>
          </w:p>
        </w:tc>
        <w:tc>
          <w:tcPr>
            <w:tcW w:w="425" w:type="dxa"/>
            <w:vAlign w:val="center"/>
          </w:tcPr>
          <w:p w:rsidR="00291355" w:rsidRPr="008E42FF" w:rsidRDefault="00291355" w:rsidP="004A44BE">
            <w:pPr>
              <w:jc w:val="center"/>
            </w:pPr>
            <w:r w:rsidRPr="008E42FF">
              <w:rPr>
                <w:sz w:val="22"/>
                <w:szCs w:val="22"/>
              </w:rPr>
              <w:t>ilość</w:t>
            </w:r>
          </w:p>
        </w:tc>
        <w:tc>
          <w:tcPr>
            <w:tcW w:w="1807" w:type="dxa"/>
            <w:vAlign w:val="center"/>
          </w:tcPr>
          <w:p w:rsidR="00291355" w:rsidRPr="008E42FF" w:rsidRDefault="00ED5058" w:rsidP="00EE0370">
            <w:pPr>
              <w:jc w:val="center"/>
            </w:pPr>
            <w:r w:rsidRPr="008E42FF">
              <w:rPr>
                <w:sz w:val="22"/>
                <w:szCs w:val="22"/>
              </w:rPr>
              <w:t>3</w:t>
            </w:r>
            <w:r w:rsidR="00EE0370" w:rsidRPr="008E42FF">
              <w:rPr>
                <w:sz w:val="22"/>
                <w:szCs w:val="22"/>
              </w:rPr>
              <w:t>0</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4520C8" w:rsidRPr="008E42FF" w:rsidTr="00FB0674">
        <w:trPr>
          <w:trHeight w:val="427"/>
          <w:jc w:val="center"/>
        </w:trPr>
        <w:tc>
          <w:tcPr>
            <w:tcW w:w="566" w:type="dxa"/>
            <w:vAlign w:val="center"/>
          </w:tcPr>
          <w:p w:rsidR="004520C8" w:rsidRPr="008E42FF" w:rsidRDefault="004520C8" w:rsidP="00381CE1">
            <w:pPr>
              <w:numPr>
                <w:ilvl w:val="0"/>
                <w:numId w:val="2"/>
              </w:numPr>
            </w:pPr>
          </w:p>
        </w:tc>
        <w:tc>
          <w:tcPr>
            <w:tcW w:w="4826" w:type="dxa"/>
            <w:vAlign w:val="center"/>
          </w:tcPr>
          <w:p w:rsidR="004520C8" w:rsidRPr="008E42FF" w:rsidRDefault="00FB0674" w:rsidP="00FB0674">
            <w:r w:rsidRPr="008E42FF">
              <w:rPr>
                <w:sz w:val="22"/>
                <w:szCs w:val="22"/>
              </w:rPr>
              <w:t>Wyjazd interwencyjny do poszkodowanego ptaka</w:t>
            </w:r>
            <w:r w:rsidR="002D01AB">
              <w:rPr>
                <w:sz w:val="22"/>
                <w:szCs w:val="22"/>
              </w:rPr>
              <w:t>.</w:t>
            </w:r>
          </w:p>
        </w:tc>
        <w:tc>
          <w:tcPr>
            <w:tcW w:w="425" w:type="dxa"/>
            <w:vAlign w:val="center"/>
          </w:tcPr>
          <w:p w:rsidR="004520C8" w:rsidRPr="008E42FF" w:rsidRDefault="008E42FF" w:rsidP="004A44BE">
            <w:pPr>
              <w:jc w:val="center"/>
            </w:pPr>
            <w:r>
              <w:rPr>
                <w:sz w:val="22"/>
                <w:szCs w:val="22"/>
              </w:rPr>
              <w:t>i</w:t>
            </w:r>
            <w:r w:rsidR="004520C8" w:rsidRPr="008E42FF">
              <w:rPr>
                <w:sz w:val="22"/>
                <w:szCs w:val="22"/>
              </w:rPr>
              <w:t>lość</w:t>
            </w:r>
          </w:p>
        </w:tc>
        <w:tc>
          <w:tcPr>
            <w:tcW w:w="1807" w:type="dxa"/>
            <w:vAlign w:val="center"/>
          </w:tcPr>
          <w:p w:rsidR="004520C8" w:rsidRPr="008E42FF" w:rsidRDefault="00EE0370" w:rsidP="004A44BE">
            <w:pPr>
              <w:jc w:val="center"/>
            </w:pPr>
            <w:r w:rsidRPr="008E42FF">
              <w:rPr>
                <w:sz w:val="22"/>
                <w:szCs w:val="22"/>
              </w:rPr>
              <w:t>20</w:t>
            </w:r>
          </w:p>
        </w:tc>
        <w:tc>
          <w:tcPr>
            <w:tcW w:w="1543" w:type="dxa"/>
            <w:vAlign w:val="center"/>
          </w:tcPr>
          <w:p w:rsidR="004520C8" w:rsidRPr="008E42FF" w:rsidRDefault="004520C8" w:rsidP="004A44BE">
            <w:pPr>
              <w:jc w:val="center"/>
            </w:pPr>
          </w:p>
        </w:tc>
        <w:tc>
          <w:tcPr>
            <w:tcW w:w="1438" w:type="dxa"/>
            <w:vAlign w:val="center"/>
          </w:tcPr>
          <w:p w:rsidR="004520C8" w:rsidRPr="008E42FF" w:rsidRDefault="004520C8" w:rsidP="004A44BE">
            <w:pPr>
              <w:jc w:val="center"/>
            </w:pPr>
          </w:p>
        </w:tc>
      </w:tr>
      <w:tr w:rsidR="0024544D" w:rsidRPr="008E42FF" w:rsidTr="00FB0674">
        <w:trPr>
          <w:trHeight w:val="327"/>
          <w:jc w:val="center"/>
        </w:trPr>
        <w:tc>
          <w:tcPr>
            <w:tcW w:w="566" w:type="dxa"/>
            <w:vAlign w:val="center"/>
          </w:tcPr>
          <w:p w:rsidR="0024544D" w:rsidRPr="008E42FF" w:rsidRDefault="0024544D" w:rsidP="00381CE1">
            <w:pPr>
              <w:numPr>
                <w:ilvl w:val="0"/>
                <w:numId w:val="2"/>
              </w:numPr>
            </w:pPr>
          </w:p>
        </w:tc>
        <w:tc>
          <w:tcPr>
            <w:tcW w:w="4826" w:type="dxa"/>
            <w:vAlign w:val="center"/>
          </w:tcPr>
          <w:p w:rsidR="0024544D" w:rsidRPr="008E42FF" w:rsidRDefault="00FB0674" w:rsidP="0098123E">
            <w:pPr>
              <w:rPr>
                <w:vertAlign w:val="superscript"/>
              </w:rPr>
            </w:pPr>
            <w:r w:rsidRPr="008E42FF">
              <w:rPr>
                <w:sz w:val="22"/>
                <w:szCs w:val="22"/>
              </w:rPr>
              <w:t>Zbieranie martwych zwierząt powypadkowych z miejsca zdarzenia</w:t>
            </w:r>
            <w:r w:rsidR="002D01AB">
              <w:rPr>
                <w:sz w:val="22"/>
                <w:szCs w:val="22"/>
              </w:rPr>
              <w:t>.</w:t>
            </w:r>
            <w:r w:rsidR="004B2298" w:rsidRPr="008E42FF">
              <w:rPr>
                <w:sz w:val="22"/>
                <w:szCs w:val="22"/>
                <w:vertAlign w:val="superscript"/>
              </w:rPr>
              <w:t>2)</w:t>
            </w:r>
          </w:p>
        </w:tc>
        <w:tc>
          <w:tcPr>
            <w:tcW w:w="425" w:type="dxa"/>
            <w:vAlign w:val="center"/>
          </w:tcPr>
          <w:p w:rsidR="0024544D" w:rsidRPr="008E42FF" w:rsidRDefault="0024544D" w:rsidP="004A44BE">
            <w:pPr>
              <w:jc w:val="center"/>
            </w:pPr>
            <w:r w:rsidRPr="008E42FF">
              <w:rPr>
                <w:sz w:val="22"/>
                <w:szCs w:val="22"/>
              </w:rPr>
              <w:t>szt.</w:t>
            </w:r>
          </w:p>
        </w:tc>
        <w:tc>
          <w:tcPr>
            <w:tcW w:w="1807" w:type="dxa"/>
            <w:vAlign w:val="center"/>
          </w:tcPr>
          <w:p w:rsidR="0024544D" w:rsidRPr="008E42FF" w:rsidRDefault="006C2EA0" w:rsidP="004A44BE">
            <w:pPr>
              <w:jc w:val="center"/>
            </w:pPr>
            <w:r w:rsidRPr="008E42FF">
              <w:rPr>
                <w:sz w:val="22"/>
                <w:szCs w:val="22"/>
              </w:rPr>
              <w:t>12</w:t>
            </w:r>
          </w:p>
        </w:tc>
        <w:tc>
          <w:tcPr>
            <w:tcW w:w="1543" w:type="dxa"/>
            <w:vAlign w:val="center"/>
          </w:tcPr>
          <w:p w:rsidR="0024544D" w:rsidRPr="008E42FF" w:rsidRDefault="0024544D" w:rsidP="004A44BE">
            <w:pPr>
              <w:jc w:val="center"/>
            </w:pPr>
          </w:p>
        </w:tc>
        <w:tc>
          <w:tcPr>
            <w:tcW w:w="1438" w:type="dxa"/>
            <w:vAlign w:val="center"/>
          </w:tcPr>
          <w:p w:rsidR="0024544D" w:rsidRPr="008E42FF" w:rsidRDefault="0024544D" w:rsidP="004A44BE">
            <w:pPr>
              <w:jc w:val="center"/>
            </w:pPr>
          </w:p>
        </w:tc>
      </w:tr>
      <w:tr w:rsidR="00291355" w:rsidRPr="008E42FF" w:rsidTr="00FB0674">
        <w:trPr>
          <w:trHeight w:val="327"/>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98123E">
            <w:r w:rsidRPr="008E42FF">
              <w:rPr>
                <w:sz w:val="22"/>
                <w:szCs w:val="22"/>
              </w:rPr>
              <w:t xml:space="preserve">Stacjonarne leczenie w  lecznicy wraz </w:t>
            </w:r>
            <w:r w:rsidRPr="008E42FF">
              <w:rPr>
                <w:sz w:val="22"/>
                <w:szCs w:val="22"/>
              </w:rPr>
              <w:br/>
              <w:t>z pobytem</w:t>
            </w:r>
            <w:r w:rsidR="002D01AB">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4520C8" w:rsidP="004A44BE">
            <w:pPr>
              <w:jc w:val="center"/>
            </w:pPr>
            <w:r w:rsidRPr="008E42FF">
              <w:rPr>
                <w:sz w:val="22"/>
                <w:szCs w:val="22"/>
              </w:rPr>
              <w:t>2</w:t>
            </w:r>
            <w:r w:rsidR="00291355" w:rsidRPr="008E42FF">
              <w:rPr>
                <w:sz w:val="22"/>
                <w:szCs w:val="22"/>
              </w:rPr>
              <w:t>0</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2A0B49">
        <w:trPr>
          <w:trHeight w:val="472"/>
          <w:jc w:val="center"/>
        </w:trPr>
        <w:tc>
          <w:tcPr>
            <w:tcW w:w="566" w:type="dxa"/>
            <w:vMerge w:val="restart"/>
            <w:vAlign w:val="center"/>
          </w:tcPr>
          <w:p w:rsidR="00291355" w:rsidRPr="008E42FF" w:rsidRDefault="00291355" w:rsidP="00381CE1">
            <w:pPr>
              <w:numPr>
                <w:ilvl w:val="0"/>
                <w:numId w:val="2"/>
              </w:numPr>
            </w:pPr>
          </w:p>
        </w:tc>
        <w:tc>
          <w:tcPr>
            <w:tcW w:w="4826" w:type="dxa"/>
            <w:vAlign w:val="center"/>
          </w:tcPr>
          <w:p w:rsidR="00291355" w:rsidRPr="008E42FF" w:rsidRDefault="00FB0674" w:rsidP="00F65B1F">
            <w:r w:rsidRPr="008E42FF">
              <w:rPr>
                <w:sz w:val="22"/>
                <w:szCs w:val="22"/>
              </w:rPr>
              <w:t>Eutanazja wraz z utylizacją zwłok zwierzęcia:</w:t>
            </w:r>
          </w:p>
        </w:tc>
        <w:tc>
          <w:tcPr>
            <w:tcW w:w="5213" w:type="dxa"/>
            <w:gridSpan w:val="4"/>
            <w:vAlign w:val="center"/>
          </w:tcPr>
          <w:p w:rsidR="00291355" w:rsidRPr="008E42FF" w:rsidRDefault="00291355" w:rsidP="004A44BE"/>
        </w:tc>
      </w:tr>
      <w:tr w:rsidR="00291355" w:rsidRPr="008E42FF" w:rsidTr="00FB0674">
        <w:trPr>
          <w:trHeight w:val="415"/>
          <w:jc w:val="center"/>
        </w:trPr>
        <w:tc>
          <w:tcPr>
            <w:tcW w:w="566" w:type="dxa"/>
            <w:vMerge/>
            <w:vAlign w:val="center"/>
          </w:tcPr>
          <w:p w:rsidR="00291355" w:rsidRPr="008E42FF" w:rsidRDefault="00291355" w:rsidP="00381CE1">
            <w:pPr>
              <w:numPr>
                <w:ilvl w:val="0"/>
                <w:numId w:val="2"/>
              </w:numPr>
            </w:pPr>
          </w:p>
        </w:tc>
        <w:tc>
          <w:tcPr>
            <w:tcW w:w="4826" w:type="dxa"/>
            <w:vAlign w:val="center"/>
          </w:tcPr>
          <w:p w:rsidR="00291355" w:rsidRPr="008E42FF" w:rsidRDefault="00291355" w:rsidP="004A44BE">
            <w:pPr>
              <w:spacing w:line="360" w:lineRule="auto"/>
            </w:pPr>
            <w:r w:rsidRPr="008E42FF">
              <w:rPr>
                <w:sz w:val="22"/>
                <w:szCs w:val="22"/>
              </w:rPr>
              <w:t>małego – do 10 kg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6C2EA0" w:rsidP="004A44BE">
            <w:pPr>
              <w:jc w:val="center"/>
            </w:pPr>
            <w:r w:rsidRPr="008E42FF">
              <w:rPr>
                <w:sz w:val="22"/>
                <w:szCs w:val="22"/>
              </w:rPr>
              <w:t>4</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22"/>
          <w:jc w:val="center"/>
        </w:trPr>
        <w:tc>
          <w:tcPr>
            <w:tcW w:w="566" w:type="dxa"/>
            <w:vMerge/>
            <w:vAlign w:val="center"/>
          </w:tcPr>
          <w:p w:rsidR="00291355" w:rsidRPr="008E42FF" w:rsidRDefault="00291355" w:rsidP="00381CE1">
            <w:pPr>
              <w:numPr>
                <w:ilvl w:val="0"/>
                <w:numId w:val="2"/>
              </w:numPr>
            </w:pPr>
          </w:p>
        </w:tc>
        <w:tc>
          <w:tcPr>
            <w:tcW w:w="4826" w:type="dxa"/>
            <w:vAlign w:val="center"/>
          </w:tcPr>
          <w:p w:rsidR="00291355" w:rsidRPr="008E42FF" w:rsidRDefault="00291355" w:rsidP="004A44BE">
            <w:pPr>
              <w:spacing w:line="360" w:lineRule="auto"/>
            </w:pPr>
            <w:r w:rsidRPr="008E42FF">
              <w:rPr>
                <w:sz w:val="22"/>
                <w:szCs w:val="22"/>
              </w:rPr>
              <w:t>średniego – powyżej 10 kg do 25 kg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6C2EA0" w:rsidP="004A44BE">
            <w:pPr>
              <w:jc w:val="center"/>
            </w:pPr>
            <w:r w:rsidRPr="008E42FF">
              <w:rPr>
                <w:sz w:val="22"/>
                <w:szCs w:val="22"/>
              </w:rPr>
              <w:t>4</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72213D">
        <w:trPr>
          <w:trHeight w:val="476"/>
          <w:jc w:val="center"/>
        </w:trPr>
        <w:tc>
          <w:tcPr>
            <w:tcW w:w="566" w:type="dxa"/>
            <w:vMerge/>
            <w:vAlign w:val="center"/>
          </w:tcPr>
          <w:p w:rsidR="00291355" w:rsidRPr="008E42FF" w:rsidRDefault="00291355" w:rsidP="00381CE1">
            <w:pPr>
              <w:numPr>
                <w:ilvl w:val="0"/>
                <w:numId w:val="2"/>
              </w:numPr>
            </w:pPr>
          </w:p>
        </w:tc>
        <w:tc>
          <w:tcPr>
            <w:tcW w:w="4826" w:type="dxa"/>
            <w:vAlign w:val="center"/>
          </w:tcPr>
          <w:p w:rsidR="00291355" w:rsidRPr="008E42FF" w:rsidRDefault="00291355" w:rsidP="004A44BE">
            <w:pPr>
              <w:spacing w:line="360" w:lineRule="auto"/>
            </w:pPr>
            <w:r w:rsidRPr="008E42FF">
              <w:rPr>
                <w:sz w:val="22"/>
                <w:szCs w:val="22"/>
              </w:rPr>
              <w:t>dużego – powyżej 25 kg</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6C2EA0" w:rsidP="0072213D">
            <w:pPr>
              <w:jc w:val="center"/>
            </w:pPr>
            <w:r w:rsidRPr="008E42FF">
              <w:rPr>
                <w:sz w:val="22"/>
                <w:szCs w:val="22"/>
              </w:rPr>
              <w:t>4</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FB0674">
            <w:pPr>
              <w:rPr>
                <w:vertAlign w:val="superscript"/>
              </w:rPr>
            </w:pPr>
            <w:r w:rsidRPr="008E42FF">
              <w:rPr>
                <w:sz w:val="22"/>
                <w:szCs w:val="22"/>
              </w:rPr>
              <w:t xml:space="preserve">Akcja prewencyjna </w:t>
            </w:r>
            <w:r w:rsidR="00291355" w:rsidRPr="008E42FF">
              <w:rPr>
                <w:sz w:val="22"/>
                <w:szCs w:val="22"/>
              </w:rPr>
              <w:t>(badanie ogólnego stanu zdrowia zwierzęcia, bez leczenia + dojazd)</w:t>
            </w:r>
            <w:r w:rsidR="0072213D">
              <w:rPr>
                <w:sz w:val="22"/>
                <w:szCs w:val="22"/>
              </w:rPr>
              <w:t>.</w:t>
            </w:r>
            <w:r w:rsidR="004B2298" w:rsidRPr="008E42FF">
              <w:rPr>
                <w:sz w:val="22"/>
                <w:szCs w:val="22"/>
                <w:vertAlign w:val="superscript"/>
              </w:rPr>
              <w:t>3)</w:t>
            </w:r>
          </w:p>
        </w:tc>
        <w:tc>
          <w:tcPr>
            <w:tcW w:w="425" w:type="dxa"/>
            <w:vAlign w:val="center"/>
          </w:tcPr>
          <w:p w:rsidR="00291355" w:rsidRPr="008E42FF" w:rsidRDefault="00291355" w:rsidP="004A44BE">
            <w:pPr>
              <w:jc w:val="center"/>
            </w:pPr>
            <w:r w:rsidRPr="008E42FF">
              <w:rPr>
                <w:sz w:val="22"/>
                <w:szCs w:val="22"/>
              </w:rPr>
              <w:t>ilość</w:t>
            </w:r>
          </w:p>
        </w:tc>
        <w:tc>
          <w:tcPr>
            <w:tcW w:w="1807" w:type="dxa"/>
            <w:vAlign w:val="center"/>
          </w:tcPr>
          <w:p w:rsidR="00291355" w:rsidRPr="008E42FF" w:rsidRDefault="00565BC4" w:rsidP="004A44BE">
            <w:pPr>
              <w:jc w:val="center"/>
            </w:pPr>
            <w:r w:rsidRPr="008E42FF">
              <w:rPr>
                <w:sz w:val="22"/>
                <w:szCs w:val="22"/>
              </w:rPr>
              <w:t>1</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FB0674">
            <w:pPr>
              <w:rPr>
                <w:color w:val="FF0000"/>
                <w:vertAlign w:val="superscript"/>
              </w:rPr>
            </w:pPr>
            <w:r w:rsidRPr="008E42FF">
              <w:rPr>
                <w:sz w:val="22"/>
                <w:szCs w:val="22"/>
              </w:rPr>
              <w:t xml:space="preserve">Akcja prewencyjna z użyciem broni Palmera </w:t>
            </w:r>
            <w:r w:rsidR="00291355" w:rsidRPr="008E42FF">
              <w:rPr>
                <w:sz w:val="22"/>
                <w:szCs w:val="22"/>
              </w:rPr>
              <w:t>(dobranie dawki środka uspokajającego lub usypiającego + dojazd)</w:t>
            </w:r>
            <w:r w:rsidR="0072213D">
              <w:rPr>
                <w:sz w:val="22"/>
                <w:szCs w:val="22"/>
              </w:rPr>
              <w:t>.</w:t>
            </w:r>
            <w:r w:rsidR="002A0B49" w:rsidRPr="008E42FF">
              <w:rPr>
                <w:sz w:val="22"/>
                <w:szCs w:val="22"/>
                <w:vertAlign w:val="superscript"/>
              </w:rPr>
              <w:t>4</w:t>
            </w:r>
            <w:r w:rsidR="004B2298" w:rsidRPr="008E42FF">
              <w:rPr>
                <w:sz w:val="22"/>
                <w:szCs w:val="22"/>
                <w:vertAlign w:val="superscript"/>
              </w:rPr>
              <w:t>)</w:t>
            </w:r>
          </w:p>
        </w:tc>
        <w:tc>
          <w:tcPr>
            <w:tcW w:w="425" w:type="dxa"/>
            <w:vAlign w:val="center"/>
          </w:tcPr>
          <w:p w:rsidR="00291355" w:rsidRPr="008E42FF" w:rsidRDefault="00291355" w:rsidP="004A44BE">
            <w:pPr>
              <w:jc w:val="center"/>
            </w:pPr>
            <w:r w:rsidRPr="008E42FF">
              <w:rPr>
                <w:sz w:val="22"/>
                <w:szCs w:val="22"/>
              </w:rPr>
              <w:t>ilość</w:t>
            </w:r>
          </w:p>
        </w:tc>
        <w:tc>
          <w:tcPr>
            <w:tcW w:w="1807" w:type="dxa"/>
            <w:vAlign w:val="center"/>
          </w:tcPr>
          <w:p w:rsidR="00291355" w:rsidRPr="008E42FF" w:rsidRDefault="00565BC4" w:rsidP="004A44BE">
            <w:pPr>
              <w:jc w:val="center"/>
            </w:pPr>
            <w:r w:rsidRPr="008E42FF">
              <w:rPr>
                <w:sz w:val="22"/>
                <w:szCs w:val="22"/>
              </w:rPr>
              <w:t>1</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43"/>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291355" w:rsidP="0098123E">
            <w:r w:rsidRPr="008E42FF">
              <w:rPr>
                <w:sz w:val="22"/>
                <w:szCs w:val="22"/>
              </w:rPr>
              <w:t>USG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2</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22"/>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291355" w:rsidP="0098123E">
            <w:r w:rsidRPr="008E42FF">
              <w:rPr>
                <w:sz w:val="22"/>
                <w:szCs w:val="22"/>
              </w:rPr>
              <w:t>RTG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2</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381"/>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4A44BE">
            <w:r w:rsidRPr="008E42FF">
              <w:rPr>
                <w:sz w:val="22"/>
                <w:szCs w:val="22"/>
              </w:rPr>
              <w:t>Szczepienie przeciw wściekliźnie</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C244A9" w:rsidRPr="008E42FF" w:rsidRDefault="00EE0370" w:rsidP="0098123E">
            <w:pPr>
              <w:jc w:val="center"/>
            </w:pPr>
            <w:r w:rsidRPr="008E42FF">
              <w:rPr>
                <w:sz w:val="22"/>
                <w:szCs w:val="22"/>
              </w:rPr>
              <w:t>6</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00"/>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764490">
            <w:r w:rsidRPr="008E42FF">
              <w:rPr>
                <w:sz w:val="22"/>
                <w:szCs w:val="22"/>
              </w:rPr>
              <w:t>Sterylizacja suk</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3</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18"/>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764490">
            <w:r w:rsidRPr="008E42FF">
              <w:rPr>
                <w:sz w:val="22"/>
                <w:szCs w:val="22"/>
              </w:rPr>
              <w:t>Kastracja psów</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3</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FB0674">
            <w:r w:rsidRPr="008E42FF">
              <w:rPr>
                <w:sz w:val="22"/>
                <w:szCs w:val="22"/>
              </w:rPr>
              <w:t xml:space="preserve">Usypianie ślepego miotu wraz z utylizacją zwłok zwierzęcia </w:t>
            </w:r>
            <w:r w:rsidR="00291355" w:rsidRPr="008E42FF">
              <w:rPr>
                <w:sz w:val="22"/>
                <w:szCs w:val="22"/>
              </w:rPr>
              <w:t>(koszt za 1 miot)</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miot</w:t>
            </w:r>
          </w:p>
        </w:tc>
        <w:tc>
          <w:tcPr>
            <w:tcW w:w="1807" w:type="dxa"/>
            <w:vAlign w:val="center"/>
          </w:tcPr>
          <w:p w:rsidR="00291355" w:rsidRPr="008E42FF" w:rsidRDefault="006C2EA0" w:rsidP="004A44BE">
            <w:pPr>
              <w:jc w:val="center"/>
            </w:pPr>
            <w:r w:rsidRPr="008E42FF">
              <w:rPr>
                <w:sz w:val="22"/>
                <w:szCs w:val="22"/>
              </w:rPr>
              <w:t>3</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C244A9" w:rsidRPr="008E42FF" w:rsidTr="00FB0674">
        <w:trPr>
          <w:trHeight w:val="490"/>
          <w:jc w:val="center"/>
        </w:trPr>
        <w:tc>
          <w:tcPr>
            <w:tcW w:w="566" w:type="dxa"/>
            <w:vAlign w:val="center"/>
          </w:tcPr>
          <w:p w:rsidR="00C244A9" w:rsidRPr="008E42FF" w:rsidRDefault="00C244A9" w:rsidP="00381CE1">
            <w:pPr>
              <w:numPr>
                <w:ilvl w:val="0"/>
                <w:numId w:val="2"/>
              </w:numPr>
            </w:pPr>
          </w:p>
        </w:tc>
        <w:tc>
          <w:tcPr>
            <w:tcW w:w="4826" w:type="dxa"/>
            <w:vAlign w:val="center"/>
          </w:tcPr>
          <w:p w:rsidR="00C244A9" w:rsidRPr="008E42FF" w:rsidRDefault="00FB0674" w:rsidP="004A44BE">
            <w:r w:rsidRPr="008E42FF">
              <w:rPr>
                <w:sz w:val="22"/>
                <w:szCs w:val="22"/>
              </w:rPr>
              <w:t>Rehabilitacja poszkodowanego zwierzęcia</w:t>
            </w:r>
            <w:r w:rsidR="0072213D">
              <w:rPr>
                <w:sz w:val="22"/>
                <w:szCs w:val="22"/>
              </w:rPr>
              <w:t>.</w:t>
            </w:r>
          </w:p>
        </w:tc>
        <w:tc>
          <w:tcPr>
            <w:tcW w:w="425" w:type="dxa"/>
            <w:vAlign w:val="center"/>
          </w:tcPr>
          <w:p w:rsidR="00C244A9" w:rsidRPr="008E42FF" w:rsidRDefault="00C244A9" w:rsidP="004A44BE">
            <w:pPr>
              <w:jc w:val="center"/>
            </w:pPr>
            <w:r w:rsidRPr="008E42FF">
              <w:rPr>
                <w:sz w:val="22"/>
                <w:szCs w:val="22"/>
              </w:rPr>
              <w:t>doba</w:t>
            </w:r>
          </w:p>
        </w:tc>
        <w:tc>
          <w:tcPr>
            <w:tcW w:w="1807" w:type="dxa"/>
            <w:vAlign w:val="center"/>
          </w:tcPr>
          <w:p w:rsidR="00C244A9" w:rsidRPr="008E42FF" w:rsidRDefault="00C244A9" w:rsidP="004A44BE">
            <w:pPr>
              <w:jc w:val="center"/>
            </w:pPr>
            <w:r w:rsidRPr="008E42FF">
              <w:rPr>
                <w:sz w:val="22"/>
                <w:szCs w:val="22"/>
              </w:rPr>
              <w:t>10</w:t>
            </w:r>
          </w:p>
        </w:tc>
        <w:tc>
          <w:tcPr>
            <w:tcW w:w="1543" w:type="dxa"/>
            <w:vAlign w:val="center"/>
          </w:tcPr>
          <w:p w:rsidR="00C244A9" w:rsidRPr="008E42FF" w:rsidRDefault="00C244A9" w:rsidP="004A44BE">
            <w:pPr>
              <w:jc w:val="center"/>
            </w:pPr>
          </w:p>
        </w:tc>
        <w:tc>
          <w:tcPr>
            <w:tcW w:w="1438" w:type="dxa"/>
            <w:vAlign w:val="center"/>
          </w:tcPr>
          <w:p w:rsidR="00C244A9" w:rsidRPr="008E42FF" w:rsidRDefault="00C244A9"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FB0674" w:rsidRPr="008E42FF" w:rsidRDefault="00FB0674" w:rsidP="004A44BE">
            <w:r w:rsidRPr="008E42FF">
              <w:rPr>
                <w:sz w:val="22"/>
                <w:szCs w:val="22"/>
              </w:rPr>
              <w:t xml:space="preserve">Schronienie zwierzęcia w lecznicy </w:t>
            </w:r>
            <w:r w:rsidR="00291355" w:rsidRPr="008E42FF">
              <w:rPr>
                <w:sz w:val="22"/>
                <w:szCs w:val="22"/>
              </w:rPr>
              <w:t xml:space="preserve">– </w:t>
            </w:r>
          </w:p>
          <w:p w:rsidR="00291355" w:rsidRPr="008E42FF" w:rsidRDefault="00291355" w:rsidP="004A44BE">
            <w:r w:rsidRPr="008E42FF">
              <w:rPr>
                <w:sz w:val="22"/>
                <w:szCs w:val="22"/>
              </w:rPr>
              <w:t>w przypadku konieczności  (koszt 1 doby)</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doba</w:t>
            </w:r>
          </w:p>
        </w:tc>
        <w:tc>
          <w:tcPr>
            <w:tcW w:w="1807" w:type="dxa"/>
            <w:vAlign w:val="center"/>
          </w:tcPr>
          <w:p w:rsidR="00291355" w:rsidRPr="008E42FF" w:rsidRDefault="00291355" w:rsidP="004A44BE">
            <w:pPr>
              <w:jc w:val="center"/>
            </w:pPr>
            <w:r w:rsidRPr="008E42FF">
              <w:rPr>
                <w:sz w:val="22"/>
                <w:szCs w:val="22"/>
              </w:rPr>
              <w:t>10</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4A44BE">
            <w:r w:rsidRPr="008E42FF">
              <w:rPr>
                <w:sz w:val="22"/>
                <w:szCs w:val="22"/>
              </w:rPr>
              <w:t xml:space="preserve">Wydanie opinii/ orzeczenia lekarskiego </w:t>
            </w:r>
            <w:r w:rsidR="00291355" w:rsidRPr="008E42FF">
              <w:rPr>
                <w:sz w:val="22"/>
                <w:szCs w:val="22"/>
              </w:rPr>
              <w:t>na prośbę Zamawiającego</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291355" w:rsidP="004A44BE">
            <w:pPr>
              <w:jc w:val="center"/>
            </w:pPr>
            <w:r w:rsidRPr="008E42FF">
              <w:rPr>
                <w:sz w:val="22"/>
                <w:szCs w:val="22"/>
              </w:rPr>
              <w:t>2</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EE0370" w:rsidRPr="008E42FF" w:rsidTr="00FB0674">
        <w:trPr>
          <w:trHeight w:val="441"/>
          <w:jc w:val="center"/>
        </w:trPr>
        <w:tc>
          <w:tcPr>
            <w:tcW w:w="566" w:type="dxa"/>
            <w:vAlign w:val="center"/>
          </w:tcPr>
          <w:p w:rsidR="00EE0370" w:rsidRPr="008E42FF" w:rsidRDefault="00EE0370" w:rsidP="00EE0370">
            <w:pPr>
              <w:ind w:left="360"/>
            </w:pPr>
          </w:p>
        </w:tc>
        <w:tc>
          <w:tcPr>
            <w:tcW w:w="8601" w:type="dxa"/>
            <w:gridSpan w:val="4"/>
            <w:vAlign w:val="center"/>
          </w:tcPr>
          <w:p w:rsidR="00EE0370" w:rsidRPr="008E42FF" w:rsidRDefault="00EE0370" w:rsidP="00EE0370">
            <w:pPr>
              <w:jc w:val="right"/>
              <w:rPr>
                <w:b/>
              </w:rPr>
            </w:pPr>
            <w:r w:rsidRPr="008E42FF">
              <w:rPr>
                <w:b/>
                <w:sz w:val="22"/>
                <w:szCs w:val="22"/>
              </w:rPr>
              <w:t>RAZEM:</w:t>
            </w:r>
          </w:p>
        </w:tc>
        <w:tc>
          <w:tcPr>
            <w:tcW w:w="1438" w:type="dxa"/>
            <w:vAlign w:val="center"/>
          </w:tcPr>
          <w:p w:rsidR="00EE0370" w:rsidRPr="008E42FF" w:rsidRDefault="00EE0370" w:rsidP="004A44BE">
            <w:pPr>
              <w:jc w:val="center"/>
            </w:pPr>
          </w:p>
        </w:tc>
      </w:tr>
      <w:tr w:rsidR="00F65B1F" w:rsidRPr="008E42FF" w:rsidTr="00FB0674">
        <w:trPr>
          <w:jc w:val="center"/>
        </w:trPr>
        <w:tc>
          <w:tcPr>
            <w:tcW w:w="566" w:type="dxa"/>
            <w:vAlign w:val="center"/>
          </w:tcPr>
          <w:p w:rsidR="00F65B1F" w:rsidRPr="008E42FF" w:rsidRDefault="00F65B1F" w:rsidP="00381CE1">
            <w:pPr>
              <w:numPr>
                <w:ilvl w:val="0"/>
                <w:numId w:val="2"/>
              </w:numPr>
            </w:pPr>
          </w:p>
        </w:tc>
        <w:tc>
          <w:tcPr>
            <w:tcW w:w="4826" w:type="dxa"/>
            <w:vAlign w:val="center"/>
          </w:tcPr>
          <w:p w:rsidR="00F65B1F" w:rsidRPr="008E42FF" w:rsidRDefault="00FB0674" w:rsidP="004A44BE">
            <w:pPr>
              <w:rPr>
                <w:vertAlign w:val="superscript"/>
              </w:rPr>
            </w:pPr>
            <w:r w:rsidRPr="008E42FF">
              <w:rPr>
                <w:sz w:val="22"/>
                <w:szCs w:val="22"/>
              </w:rPr>
              <w:t>Miesięczna opłata za całodobową gotowość do podjęcia interwencji</w:t>
            </w:r>
            <w:r w:rsidR="0072213D">
              <w:rPr>
                <w:sz w:val="22"/>
                <w:szCs w:val="22"/>
              </w:rPr>
              <w:t>.</w:t>
            </w:r>
            <w:r w:rsidR="004B2298" w:rsidRPr="008E42FF">
              <w:rPr>
                <w:sz w:val="22"/>
                <w:szCs w:val="22"/>
                <w:vertAlign w:val="superscript"/>
              </w:rPr>
              <w:t>5)</w:t>
            </w:r>
          </w:p>
        </w:tc>
        <w:tc>
          <w:tcPr>
            <w:tcW w:w="425" w:type="dxa"/>
            <w:vAlign w:val="center"/>
          </w:tcPr>
          <w:p w:rsidR="00F65B1F" w:rsidRPr="008E42FF" w:rsidRDefault="00F65B1F" w:rsidP="004A44BE">
            <w:pPr>
              <w:jc w:val="center"/>
            </w:pPr>
            <w:r w:rsidRPr="008E42FF">
              <w:rPr>
                <w:sz w:val="22"/>
                <w:szCs w:val="22"/>
              </w:rPr>
              <w:t>miesiąc</w:t>
            </w:r>
          </w:p>
        </w:tc>
        <w:tc>
          <w:tcPr>
            <w:tcW w:w="1807" w:type="dxa"/>
            <w:vAlign w:val="center"/>
          </w:tcPr>
          <w:p w:rsidR="00F65B1F" w:rsidRPr="008E42FF" w:rsidRDefault="00F65B1F" w:rsidP="004A44BE">
            <w:pPr>
              <w:jc w:val="center"/>
            </w:pPr>
            <w:r w:rsidRPr="008E42FF">
              <w:rPr>
                <w:sz w:val="22"/>
                <w:szCs w:val="22"/>
              </w:rPr>
              <w:t>12</w:t>
            </w:r>
          </w:p>
        </w:tc>
        <w:tc>
          <w:tcPr>
            <w:tcW w:w="1543" w:type="dxa"/>
            <w:vAlign w:val="center"/>
          </w:tcPr>
          <w:p w:rsidR="00F65B1F" w:rsidRPr="008E42FF" w:rsidRDefault="00F65B1F" w:rsidP="004A44BE">
            <w:pPr>
              <w:jc w:val="center"/>
            </w:pPr>
          </w:p>
        </w:tc>
        <w:tc>
          <w:tcPr>
            <w:tcW w:w="1438" w:type="dxa"/>
            <w:vAlign w:val="center"/>
          </w:tcPr>
          <w:p w:rsidR="00F65B1F" w:rsidRPr="008E42FF" w:rsidRDefault="00F65B1F" w:rsidP="004A44BE">
            <w:pPr>
              <w:jc w:val="center"/>
            </w:pPr>
          </w:p>
        </w:tc>
      </w:tr>
      <w:tr w:rsidR="00291355" w:rsidRPr="008E42FF" w:rsidTr="00FB0674">
        <w:trPr>
          <w:trHeight w:val="512"/>
          <w:jc w:val="center"/>
        </w:trPr>
        <w:tc>
          <w:tcPr>
            <w:tcW w:w="566" w:type="dxa"/>
            <w:vAlign w:val="center"/>
          </w:tcPr>
          <w:p w:rsidR="00291355" w:rsidRPr="008E42FF" w:rsidRDefault="00291355" w:rsidP="00EE0370">
            <w:pPr>
              <w:ind w:left="360"/>
            </w:pPr>
          </w:p>
        </w:tc>
        <w:tc>
          <w:tcPr>
            <w:tcW w:w="8601" w:type="dxa"/>
            <w:gridSpan w:val="4"/>
            <w:vAlign w:val="center"/>
          </w:tcPr>
          <w:p w:rsidR="00291355" w:rsidRPr="008E42FF" w:rsidRDefault="00291355" w:rsidP="004A44BE">
            <w:pPr>
              <w:jc w:val="right"/>
            </w:pPr>
            <w:r w:rsidRPr="008E42FF">
              <w:rPr>
                <w:b/>
                <w:sz w:val="22"/>
                <w:szCs w:val="22"/>
              </w:rPr>
              <w:t>RAZEM:</w:t>
            </w:r>
          </w:p>
        </w:tc>
        <w:tc>
          <w:tcPr>
            <w:tcW w:w="1438" w:type="dxa"/>
            <w:vAlign w:val="center"/>
          </w:tcPr>
          <w:p w:rsidR="00291355" w:rsidRPr="008E42FF" w:rsidRDefault="00291355" w:rsidP="004A44BE"/>
        </w:tc>
      </w:tr>
    </w:tbl>
    <w:p w:rsidR="00F65B1F" w:rsidRPr="008E42FF" w:rsidRDefault="00F65B1F" w:rsidP="0024544D">
      <w:pPr>
        <w:spacing w:after="240"/>
        <w:rPr>
          <w:sz w:val="22"/>
          <w:szCs w:val="22"/>
        </w:rPr>
      </w:pPr>
      <w:r w:rsidRPr="008E42FF">
        <w:rPr>
          <w:sz w:val="22"/>
          <w:szCs w:val="22"/>
        </w:rPr>
        <w:t>Ceny należy podać w PLN, z dokładnością do dwóch miejsc po przecinku.</w:t>
      </w:r>
    </w:p>
    <w:p w:rsidR="00564402" w:rsidRPr="008E42FF" w:rsidRDefault="00564402" w:rsidP="00564402">
      <w:pPr>
        <w:spacing w:line="276" w:lineRule="auto"/>
        <w:jc w:val="both"/>
        <w:rPr>
          <w:b/>
          <w:sz w:val="22"/>
          <w:szCs w:val="22"/>
        </w:rPr>
      </w:pPr>
      <w:r w:rsidRPr="008E42FF">
        <w:rPr>
          <w:sz w:val="22"/>
          <w:szCs w:val="22"/>
        </w:rPr>
        <w:t xml:space="preserve">Czas reakcji podjęcia czynności związanych z ratowaniem poszkodowanego zwierzęcia lub </w:t>
      </w:r>
      <w:r w:rsidR="00FB0674" w:rsidRPr="008E42FF">
        <w:rPr>
          <w:sz w:val="22"/>
          <w:szCs w:val="22"/>
        </w:rPr>
        <w:br/>
      </w:r>
      <w:r w:rsidRPr="008E42FF">
        <w:rPr>
          <w:sz w:val="22"/>
          <w:szCs w:val="22"/>
        </w:rPr>
        <w:t>z akcją prewencyjną wiążącą się przede wszystkim z koniecznością użycia broni Palmera przez właściwe służby na miejscu zgłoszenia/miejscu wypadku od momentu otrzymania dyspozycji od Zamawiającego</w:t>
      </w:r>
      <w:r w:rsidR="002A0B49" w:rsidRPr="008E42FF">
        <w:rPr>
          <w:sz w:val="22"/>
          <w:szCs w:val="22"/>
        </w:rPr>
        <w:t>,</w:t>
      </w:r>
      <w:r w:rsidRPr="008E42FF">
        <w:rPr>
          <w:sz w:val="22"/>
          <w:szCs w:val="22"/>
        </w:rPr>
        <w:t xml:space="preserve"> nastąpi </w:t>
      </w:r>
      <w:r w:rsidRPr="008E42FF">
        <w:rPr>
          <w:sz w:val="22"/>
          <w:szCs w:val="22"/>
          <w:u w:val="single"/>
        </w:rPr>
        <w:t xml:space="preserve">w czasie do </w:t>
      </w:r>
      <w:r w:rsidR="00AC0D35" w:rsidRPr="008E42FF">
        <w:rPr>
          <w:sz w:val="22"/>
          <w:szCs w:val="22"/>
          <w:u w:val="single"/>
        </w:rPr>
        <w:t>2</w:t>
      </w:r>
      <w:r w:rsidRPr="008E42FF">
        <w:rPr>
          <w:sz w:val="22"/>
          <w:szCs w:val="22"/>
          <w:u w:val="single"/>
        </w:rPr>
        <w:t xml:space="preserve"> godzin od momentu otrzymania zgłoszenia</w:t>
      </w:r>
      <w:r w:rsidRPr="008E42FF">
        <w:rPr>
          <w:sz w:val="22"/>
          <w:szCs w:val="22"/>
        </w:rPr>
        <w:t>.</w:t>
      </w:r>
      <w:r w:rsidR="00764490" w:rsidRPr="008E42FF">
        <w:rPr>
          <w:sz w:val="22"/>
          <w:szCs w:val="22"/>
        </w:rPr>
        <w:t xml:space="preserve"> </w:t>
      </w:r>
      <w:r w:rsidRPr="008E42FF">
        <w:rPr>
          <w:sz w:val="22"/>
          <w:szCs w:val="22"/>
        </w:rPr>
        <w:t>Za miejsce zgłoszenia/wypadku, do którego może potencjalnie dojść, uznaje się teren całej Gminy Solec Kujawski (tj. część miejska i wiejska).</w:t>
      </w:r>
    </w:p>
    <w:p w:rsidR="00564402" w:rsidRPr="008E42FF" w:rsidRDefault="00564402" w:rsidP="00564402">
      <w:pPr>
        <w:spacing w:line="276" w:lineRule="auto"/>
        <w:rPr>
          <w:sz w:val="22"/>
          <w:szCs w:val="22"/>
          <w:u w:val="single"/>
        </w:rPr>
      </w:pPr>
    </w:p>
    <w:p w:rsidR="00291355" w:rsidRPr="008E42FF" w:rsidRDefault="00FB0674" w:rsidP="00564402">
      <w:pPr>
        <w:spacing w:line="276" w:lineRule="auto"/>
        <w:rPr>
          <w:sz w:val="22"/>
          <w:szCs w:val="22"/>
        </w:rPr>
      </w:pPr>
      <w:r w:rsidRPr="008E42FF">
        <w:rPr>
          <w:sz w:val="22"/>
          <w:szCs w:val="22"/>
          <w:u w:val="single"/>
        </w:rPr>
        <w:t>Objaśnienia:</w:t>
      </w:r>
    </w:p>
    <w:p w:rsidR="00291355" w:rsidRPr="008E42FF" w:rsidRDefault="004B2298" w:rsidP="00564402">
      <w:pPr>
        <w:spacing w:line="276" w:lineRule="auto"/>
        <w:jc w:val="both"/>
        <w:rPr>
          <w:sz w:val="22"/>
          <w:szCs w:val="22"/>
        </w:rPr>
      </w:pPr>
      <w:r w:rsidRPr="008E42FF">
        <w:rPr>
          <w:sz w:val="22"/>
          <w:szCs w:val="22"/>
          <w:vertAlign w:val="superscript"/>
        </w:rPr>
        <w:t xml:space="preserve">1) </w:t>
      </w:r>
      <w:r w:rsidR="00FB0674" w:rsidRPr="008E42FF">
        <w:rPr>
          <w:sz w:val="22"/>
          <w:szCs w:val="22"/>
        </w:rPr>
        <w:t xml:space="preserve">Wyjazd interwencyjny do poszkodowanego zwierzęcia – </w:t>
      </w:r>
      <w:r w:rsidR="00291355" w:rsidRPr="008E42FF">
        <w:rPr>
          <w:sz w:val="22"/>
          <w:szCs w:val="22"/>
        </w:rPr>
        <w:t>rozumie się przez to wyjazd do zwierząt rannych, które poszkodowaniu uległy przede wszystkim na skutek kolizji drogowych. Jest to wyjazd do miejsca wypadku lub miejsca przebywania poszkodowanego zwierzęcia, którego bez udzielenia doraźnej pomocy nie można przetransportować.</w:t>
      </w:r>
    </w:p>
    <w:p w:rsidR="0024544D" w:rsidRPr="008E42FF" w:rsidRDefault="0024544D" w:rsidP="00564402">
      <w:pPr>
        <w:spacing w:line="276" w:lineRule="auto"/>
        <w:jc w:val="both"/>
        <w:rPr>
          <w:sz w:val="22"/>
          <w:szCs w:val="22"/>
        </w:rPr>
      </w:pPr>
    </w:p>
    <w:p w:rsidR="0024544D" w:rsidRPr="008E42FF" w:rsidRDefault="004B2298" w:rsidP="00564402">
      <w:pPr>
        <w:spacing w:line="276" w:lineRule="auto"/>
        <w:jc w:val="both"/>
        <w:rPr>
          <w:sz w:val="22"/>
          <w:szCs w:val="22"/>
        </w:rPr>
      </w:pPr>
      <w:r w:rsidRPr="008E42FF">
        <w:rPr>
          <w:sz w:val="22"/>
          <w:szCs w:val="22"/>
          <w:vertAlign w:val="superscript"/>
        </w:rPr>
        <w:t xml:space="preserve">2) </w:t>
      </w:r>
      <w:r w:rsidR="00FB0674" w:rsidRPr="008E42FF">
        <w:rPr>
          <w:sz w:val="22"/>
          <w:szCs w:val="22"/>
        </w:rPr>
        <w:t>Zbieranie martwych zwierząt powypadkowych</w:t>
      </w:r>
      <w:r w:rsidR="0024544D" w:rsidRPr="008E42FF">
        <w:rPr>
          <w:sz w:val="22"/>
          <w:szCs w:val="22"/>
        </w:rPr>
        <w:t xml:space="preserve"> – rozumie się przez to dojazd do martwego zwierzęcia i przewiezienie go do punktu utylizacji środkiem transportu</w:t>
      </w:r>
      <w:r w:rsidRPr="008E42FF">
        <w:rPr>
          <w:sz w:val="22"/>
          <w:szCs w:val="22"/>
        </w:rPr>
        <w:t xml:space="preserve"> do przewożenia padłych zwierząt</w:t>
      </w:r>
      <w:r w:rsidR="0024544D" w:rsidRPr="008E42FF">
        <w:rPr>
          <w:sz w:val="22"/>
          <w:szCs w:val="22"/>
        </w:rPr>
        <w:t>, na którego oferent posiada zezwolenie Powiatowego Lekarza Weterynarii.</w:t>
      </w:r>
      <w:r w:rsidRPr="008E42FF">
        <w:rPr>
          <w:sz w:val="22"/>
          <w:szCs w:val="22"/>
        </w:rPr>
        <w:t xml:space="preserve"> Usuwanie martwych zwierząt z terenu Gminy Solec Kujawski odbywać się będzie od poniedziałku do piątku </w:t>
      </w:r>
      <w:r w:rsidR="00414B03">
        <w:rPr>
          <w:sz w:val="22"/>
          <w:szCs w:val="22"/>
        </w:rPr>
        <w:br/>
      </w:r>
      <w:r w:rsidRPr="008E42FF">
        <w:rPr>
          <w:sz w:val="22"/>
          <w:szCs w:val="22"/>
        </w:rPr>
        <w:t xml:space="preserve">w godzinach od 22.00 do 7.00 oraz w dni wolne od pracy. </w:t>
      </w:r>
    </w:p>
    <w:p w:rsidR="00291355" w:rsidRPr="008E42FF" w:rsidRDefault="00291355" w:rsidP="00564402">
      <w:pPr>
        <w:spacing w:line="276" w:lineRule="auto"/>
        <w:jc w:val="both"/>
        <w:rPr>
          <w:sz w:val="22"/>
          <w:szCs w:val="22"/>
        </w:rPr>
      </w:pPr>
    </w:p>
    <w:p w:rsidR="00291355" w:rsidRPr="008E42FF" w:rsidRDefault="004B2298" w:rsidP="004B2298">
      <w:pPr>
        <w:spacing w:line="276" w:lineRule="auto"/>
        <w:jc w:val="both"/>
        <w:rPr>
          <w:sz w:val="22"/>
          <w:szCs w:val="22"/>
        </w:rPr>
      </w:pPr>
      <w:r w:rsidRPr="008E42FF">
        <w:rPr>
          <w:sz w:val="22"/>
          <w:szCs w:val="22"/>
          <w:vertAlign w:val="superscript"/>
        </w:rPr>
        <w:t>3)</w:t>
      </w:r>
      <w:r w:rsidR="00FB0674" w:rsidRPr="008E42FF">
        <w:rPr>
          <w:sz w:val="22"/>
          <w:szCs w:val="22"/>
        </w:rPr>
        <w:t>Akcja prewencyjna</w:t>
      </w:r>
      <w:r w:rsidR="00291355" w:rsidRPr="008E42FF">
        <w:rPr>
          <w:sz w:val="22"/>
          <w:szCs w:val="22"/>
        </w:rPr>
        <w:t xml:space="preserve"> –</w:t>
      </w:r>
      <w:r w:rsidR="00FB0674" w:rsidRPr="008E42FF">
        <w:rPr>
          <w:sz w:val="22"/>
          <w:szCs w:val="22"/>
        </w:rPr>
        <w:t xml:space="preserve"> </w:t>
      </w:r>
      <w:r w:rsidR="00291355" w:rsidRPr="008E42FF">
        <w:rPr>
          <w:sz w:val="22"/>
          <w:szCs w:val="22"/>
        </w:rPr>
        <w:t xml:space="preserve">to przede wszystkim uczestnictwo wraz z Zamawiającym </w:t>
      </w:r>
      <w:r w:rsidR="00AC0D35" w:rsidRPr="008E42FF">
        <w:rPr>
          <w:sz w:val="22"/>
          <w:szCs w:val="22"/>
        </w:rPr>
        <w:br/>
      </w:r>
      <w:r w:rsidR="00291355" w:rsidRPr="008E42FF">
        <w:rPr>
          <w:sz w:val="22"/>
          <w:szCs w:val="22"/>
        </w:rPr>
        <w:t>i właściwymi służbami w wizjach lokalnych, które dotyczą sprawowania niewłaściwej opieki nad zwierzętami przez ich właścicieli/opiekunów. Głównym zadaniem lekarza weterynarii jest zbadanie ogólnego stanu zdrowia zwierzęcia celem określenia jego kondycji i wydanie zaleceń w przypadku stwierdzenia nieprawidłowości.</w:t>
      </w:r>
      <w:r w:rsidR="00FB0674" w:rsidRPr="008E42FF">
        <w:rPr>
          <w:sz w:val="22"/>
          <w:szCs w:val="22"/>
        </w:rPr>
        <w:t xml:space="preserve"> </w:t>
      </w:r>
      <w:r w:rsidR="00291355" w:rsidRPr="008E42FF">
        <w:rPr>
          <w:sz w:val="22"/>
          <w:szCs w:val="22"/>
        </w:rPr>
        <w:t>Akcja prewencyjna dot</w:t>
      </w:r>
      <w:r w:rsidR="00A4673E" w:rsidRPr="008E42FF">
        <w:rPr>
          <w:sz w:val="22"/>
          <w:szCs w:val="22"/>
        </w:rPr>
        <w:t>yczy</w:t>
      </w:r>
      <w:r w:rsidR="00291355" w:rsidRPr="008E42FF">
        <w:rPr>
          <w:sz w:val="22"/>
          <w:szCs w:val="22"/>
        </w:rPr>
        <w:t xml:space="preserve"> również współpracy wraz z właściwymi służbami w rozpoznawaniu, zapobieganiu i zwalczaniu chorób zakaźnych zwierząt na wypadek wystąpienia lub zagrożenia wystąpienia epizootii na terenie  Gminy Solec Kujawski.</w:t>
      </w:r>
    </w:p>
    <w:p w:rsidR="00291355" w:rsidRPr="008E42FF" w:rsidRDefault="00291355" w:rsidP="00564402">
      <w:pPr>
        <w:spacing w:line="276" w:lineRule="auto"/>
        <w:jc w:val="both"/>
        <w:rPr>
          <w:sz w:val="22"/>
          <w:szCs w:val="22"/>
        </w:rPr>
      </w:pPr>
    </w:p>
    <w:p w:rsidR="00291355" w:rsidRPr="008E42FF" w:rsidRDefault="004B2298" w:rsidP="00564402">
      <w:pPr>
        <w:spacing w:line="276" w:lineRule="auto"/>
        <w:jc w:val="both"/>
        <w:rPr>
          <w:sz w:val="22"/>
          <w:szCs w:val="22"/>
        </w:rPr>
      </w:pPr>
      <w:r w:rsidRPr="008E42FF">
        <w:rPr>
          <w:sz w:val="22"/>
          <w:szCs w:val="22"/>
          <w:vertAlign w:val="superscript"/>
        </w:rPr>
        <w:lastRenderedPageBreak/>
        <w:t>4)</w:t>
      </w:r>
      <w:r w:rsidR="00FB0674" w:rsidRPr="008E42FF">
        <w:rPr>
          <w:sz w:val="22"/>
          <w:szCs w:val="22"/>
        </w:rPr>
        <w:t xml:space="preserve">Akcja prewencyjna z użyciem broni </w:t>
      </w:r>
      <w:r w:rsidRPr="008E42FF">
        <w:rPr>
          <w:sz w:val="22"/>
          <w:szCs w:val="22"/>
        </w:rPr>
        <w:t>P</w:t>
      </w:r>
      <w:r w:rsidR="00FB0674" w:rsidRPr="008E42FF">
        <w:rPr>
          <w:sz w:val="22"/>
          <w:szCs w:val="22"/>
        </w:rPr>
        <w:t xml:space="preserve">almera </w:t>
      </w:r>
      <w:r w:rsidR="00291355" w:rsidRPr="008E42FF">
        <w:rPr>
          <w:sz w:val="22"/>
          <w:szCs w:val="22"/>
        </w:rPr>
        <w:t>– dot</w:t>
      </w:r>
      <w:r w:rsidRPr="008E42FF">
        <w:rPr>
          <w:sz w:val="22"/>
          <w:szCs w:val="22"/>
        </w:rPr>
        <w:t>yczy</w:t>
      </w:r>
      <w:r w:rsidR="00291355" w:rsidRPr="008E42FF">
        <w:rPr>
          <w:sz w:val="22"/>
          <w:szCs w:val="22"/>
        </w:rPr>
        <w:t xml:space="preserve"> wyjazdu wraz</w:t>
      </w:r>
      <w:r w:rsidR="002B6B31">
        <w:rPr>
          <w:sz w:val="22"/>
          <w:szCs w:val="22"/>
        </w:rPr>
        <w:t xml:space="preserve"> </w:t>
      </w:r>
      <w:r w:rsidR="00291355" w:rsidRPr="008E42FF">
        <w:rPr>
          <w:sz w:val="22"/>
          <w:szCs w:val="22"/>
        </w:rPr>
        <w:t>z</w:t>
      </w:r>
      <w:r w:rsidR="002B6B31">
        <w:rPr>
          <w:sz w:val="22"/>
          <w:szCs w:val="22"/>
        </w:rPr>
        <w:t>e</w:t>
      </w:r>
      <w:r w:rsidR="00291355" w:rsidRPr="008E42FF">
        <w:rPr>
          <w:sz w:val="22"/>
          <w:szCs w:val="22"/>
        </w:rPr>
        <w:t xml:space="preserve"> służbami działającymi wspólnie z Zamawiającym do zwierząt agresywnych, w celu pomocy ich unieruchomienia </w:t>
      </w:r>
      <w:r w:rsidR="00414B03">
        <w:rPr>
          <w:sz w:val="22"/>
          <w:szCs w:val="22"/>
        </w:rPr>
        <w:br/>
      </w:r>
      <w:r w:rsidR="00291355" w:rsidRPr="008E42FF">
        <w:rPr>
          <w:sz w:val="22"/>
          <w:szCs w:val="22"/>
        </w:rPr>
        <w:t>i odłowienia. Lekarz weterynarii odpowiada za dobranie dawki środka uspokajającego lub usypiającego, w celu zastosowania środka przy użyciu broni Palmera przez służby wyznaczone do jej obsługi.</w:t>
      </w:r>
    </w:p>
    <w:p w:rsidR="006A3488" w:rsidRPr="008E42FF" w:rsidRDefault="006A3488" w:rsidP="00564402">
      <w:pPr>
        <w:spacing w:line="276" w:lineRule="auto"/>
        <w:jc w:val="both"/>
        <w:rPr>
          <w:sz w:val="22"/>
          <w:szCs w:val="22"/>
        </w:rPr>
      </w:pPr>
    </w:p>
    <w:p w:rsidR="006A3488" w:rsidRPr="008E42FF" w:rsidRDefault="004B2298" w:rsidP="006A3488">
      <w:pPr>
        <w:pStyle w:val="Tekstpodstawowywcity"/>
        <w:spacing w:line="276" w:lineRule="auto"/>
        <w:ind w:left="0"/>
        <w:jc w:val="both"/>
        <w:rPr>
          <w:rFonts w:ascii="Times New Roman" w:hAnsi="Times New Roman"/>
          <w:sz w:val="22"/>
          <w:szCs w:val="22"/>
        </w:rPr>
      </w:pPr>
      <w:r w:rsidRPr="008E42FF">
        <w:rPr>
          <w:rFonts w:ascii="Times New Roman" w:hAnsi="Times New Roman"/>
          <w:sz w:val="22"/>
          <w:szCs w:val="22"/>
          <w:vertAlign w:val="superscript"/>
        </w:rPr>
        <w:t xml:space="preserve">5) </w:t>
      </w:r>
      <w:r w:rsidRPr="008E42FF">
        <w:rPr>
          <w:rFonts w:ascii="Times New Roman" w:hAnsi="Times New Roman"/>
          <w:sz w:val="22"/>
          <w:szCs w:val="22"/>
        </w:rPr>
        <w:t xml:space="preserve">Całodobowa gotowość do podjęcia interwencji </w:t>
      </w:r>
      <w:r w:rsidR="006A3488" w:rsidRPr="008E42FF">
        <w:rPr>
          <w:rFonts w:ascii="Times New Roman" w:hAnsi="Times New Roman"/>
          <w:sz w:val="22"/>
          <w:szCs w:val="22"/>
        </w:rPr>
        <w:t>– oznacza dyspozycyjność do całodobowego świadczenia usług mających na celu ratowanie lub poprawę zdrowia zwierząt wymagających natychmiastowej opieki weterynaryjnej, a także gotowość do uczestniczenia w akcjach prewencyjnych wspólnie z Zamawiającym</w:t>
      </w:r>
      <w:r w:rsidRPr="008E42FF">
        <w:rPr>
          <w:rFonts w:ascii="Times New Roman" w:hAnsi="Times New Roman"/>
          <w:sz w:val="22"/>
          <w:szCs w:val="22"/>
        </w:rPr>
        <w:t xml:space="preserve"> </w:t>
      </w:r>
      <w:r w:rsidR="006A3488" w:rsidRPr="008E42FF">
        <w:rPr>
          <w:rFonts w:ascii="Times New Roman" w:hAnsi="Times New Roman"/>
          <w:sz w:val="22"/>
          <w:szCs w:val="22"/>
        </w:rPr>
        <w:t xml:space="preserve">i właściwymi służbami. </w:t>
      </w:r>
    </w:p>
    <w:p w:rsidR="00396564" w:rsidRPr="008E42FF" w:rsidRDefault="00396564" w:rsidP="006A3488">
      <w:pPr>
        <w:pStyle w:val="Tekstpodstawowywcity"/>
        <w:spacing w:line="276" w:lineRule="auto"/>
        <w:ind w:left="0"/>
        <w:jc w:val="both"/>
        <w:rPr>
          <w:rFonts w:ascii="Times New Roman" w:hAnsi="Times New Roman"/>
          <w:sz w:val="22"/>
          <w:szCs w:val="22"/>
        </w:rPr>
      </w:pPr>
    </w:p>
    <w:p w:rsidR="008D5E4F" w:rsidRPr="008E42FF" w:rsidRDefault="008D5E4F" w:rsidP="004B2298">
      <w:pPr>
        <w:pStyle w:val="Standard"/>
        <w:numPr>
          <w:ilvl w:val="0"/>
          <w:numId w:val="13"/>
        </w:numPr>
        <w:suppressAutoHyphens w:val="0"/>
        <w:autoSpaceDE w:val="0"/>
        <w:ind w:left="284" w:right="44" w:hanging="284"/>
        <w:jc w:val="both"/>
        <w:rPr>
          <w:rFonts w:cs="Times New Roman"/>
          <w:color w:val="000000"/>
          <w:sz w:val="22"/>
          <w:szCs w:val="22"/>
        </w:rPr>
      </w:pPr>
      <w:r w:rsidRPr="008E42FF">
        <w:rPr>
          <w:rFonts w:cs="Times New Roman"/>
          <w:color w:val="000000"/>
          <w:sz w:val="22"/>
          <w:szCs w:val="22"/>
        </w:rPr>
        <w:t xml:space="preserve">Oświadczam, że uzyskałem wszelkie informacje niezbędne do prawidłowego przygotowania </w:t>
      </w:r>
      <w:r w:rsidR="00414B03">
        <w:rPr>
          <w:rFonts w:cs="Times New Roman"/>
          <w:color w:val="000000"/>
          <w:sz w:val="22"/>
          <w:szCs w:val="22"/>
        </w:rPr>
        <w:br/>
      </w:r>
      <w:r w:rsidRPr="008E42FF">
        <w:rPr>
          <w:rFonts w:cs="Times New Roman"/>
          <w:color w:val="000000"/>
          <w:sz w:val="22"/>
          <w:szCs w:val="22"/>
        </w:rPr>
        <w:t>i złożenia oferty.</w:t>
      </w:r>
    </w:p>
    <w:p w:rsidR="008D5E4F" w:rsidRPr="008E42FF" w:rsidRDefault="008D5E4F" w:rsidP="004B2298">
      <w:pPr>
        <w:pStyle w:val="Standard"/>
        <w:numPr>
          <w:ilvl w:val="0"/>
          <w:numId w:val="13"/>
        </w:numPr>
        <w:suppressAutoHyphens w:val="0"/>
        <w:autoSpaceDE w:val="0"/>
        <w:ind w:left="284" w:right="44" w:hanging="284"/>
        <w:jc w:val="both"/>
        <w:rPr>
          <w:rFonts w:cs="Times New Roman"/>
          <w:color w:val="000000"/>
          <w:sz w:val="22"/>
          <w:szCs w:val="22"/>
        </w:rPr>
      </w:pPr>
      <w:r w:rsidRPr="008E42FF">
        <w:rPr>
          <w:rFonts w:cs="Times New Roman"/>
          <w:color w:val="000000"/>
          <w:sz w:val="22"/>
          <w:szCs w:val="22"/>
        </w:rPr>
        <w:t>Oświadczam, że zapoznałem się i akceptuj</w:t>
      </w:r>
      <w:r w:rsidR="00414B03">
        <w:rPr>
          <w:rFonts w:cs="Times New Roman"/>
          <w:color w:val="000000"/>
          <w:sz w:val="22"/>
          <w:szCs w:val="22"/>
        </w:rPr>
        <w:t>ę</w:t>
      </w:r>
      <w:r w:rsidRPr="008E42FF">
        <w:rPr>
          <w:rFonts w:cs="Times New Roman"/>
          <w:color w:val="000000"/>
          <w:sz w:val="22"/>
          <w:szCs w:val="22"/>
        </w:rPr>
        <w:t xml:space="preserve"> wzór umowy, a w przypadku wyłonienia mojej/naszej oferty jako najkorzystniejszej zobowiązuję się do zawarcia umowy w miejscu </w:t>
      </w:r>
      <w:r w:rsidR="00414B03">
        <w:rPr>
          <w:rFonts w:cs="Times New Roman"/>
          <w:color w:val="000000"/>
          <w:sz w:val="22"/>
          <w:szCs w:val="22"/>
        </w:rPr>
        <w:br/>
      </w:r>
      <w:r w:rsidRPr="008E42FF">
        <w:rPr>
          <w:rFonts w:cs="Times New Roman"/>
          <w:color w:val="000000"/>
          <w:sz w:val="22"/>
          <w:szCs w:val="22"/>
        </w:rPr>
        <w:t>i terminie wskazanym przez Zamawiającego.</w:t>
      </w:r>
    </w:p>
    <w:p w:rsidR="00E30A74" w:rsidRPr="008E42FF" w:rsidRDefault="00E30A74" w:rsidP="004B2298">
      <w:pPr>
        <w:pStyle w:val="Standard"/>
        <w:numPr>
          <w:ilvl w:val="0"/>
          <w:numId w:val="13"/>
        </w:numPr>
        <w:suppressAutoHyphens w:val="0"/>
        <w:autoSpaceDE w:val="0"/>
        <w:ind w:left="284" w:right="44" w:hanging="295"/>
        <w:jc w:val="both"/>
        <w:rPr>
          <w:rFonts w:cs="Times New Roman"/>
          <w:color w:val="000000"/>
          <w:sz w:val="22"/>
          <w:szCs w:val="22"/>
        </w:rPr>
      </w:pPr>
      <w:r w:rsidRPr="008E42FF">
        <w:rPr>
          <w:rFonts w:cs="Times New Roman"/>
          <w:sz w:val="22"/>
          <w:szCs w:val="22"/>
        </w:rPr>
        <w:t>Oświadczam, że ceny podane w ofercie zawierają wszelkie koszty związane z realizacją zamówienia objętego zapytaniem.</w:t>
      </w:r>
    </w:p>
    <w:p w:rsidR="006C0EF2" w:rsidRPr="008E42FF" w:rsidRDefault="006C0EF2" w:rsidP="004B2298">
      <w:pPr>
        <w:pStyle w:val="Akapitzlist"/>
        <w:numPr>
          <w:ilvl w:val="0"/>
          <w:numId w:val="13"/>
        </w:numPr>
        <w:ind w:left="284" w:hanging="284"/>
        <w:jc w:val="both"/>
        <w:rPr>
          <w:sz w:val="22"/>
          <w:szCs w:val="22"/>
        </w:rPr>
      </w:pPr>
      <w:r w:rsidRPr="008E42FF">
        <w:rPr>
          <w:sz w:val="22"/>
          <w:szCs w:val="22"/>
        </w:rPr>
        <w:t xml:space="preserve">Oświadczam, że posiadam odpowiednie </w:t>
      </w:r>
      <w:r w:rsidR="000872C4" w:rsidRPr="008E42FF">
        <w:rPr>
          <w:sz w:val="22"/>
          <w:szCs w:val="22"/>
        </w:rPr>
        <w:t>uprawnienia</w:t>
      </w:r>
      <w:r w:rsidRPr="008E42FF">
        <w:rPr>
          <w:sz w:val="22"/>
          <w:szCs w:val="22"/>
        </w:rPr>
        <w:t>, kwalifikacje</w:t>
      </w:r>
      <w:r w:rsidR="0084276C" w:rsidRPr="008E42FF">
        <w:rPr>
          <w:sz w:val="22"/>
          <w:szCs w:val="22"/>
        </w:rPr>
        <w:t xml:space="preserve">, wiedzę, a także </w:t>
      </w:r>
      <w:r w:rsidR="000872C4" w:rsidRPr="008E42FF">
        <w:rPr>
          <w:sz w:val="22"/>
          <w:szCs w:val="22"/>
        </w:rPr>
        <w:t xml:space="preserve">dysponuję odpowiednim potencjałem technicznym oraz osobami zdolnymi do </w:t>
      </w:r>
      <w:r w:rsidRPr="008E42FF">
        <w:rPr>
          <w:sz w:val="22"/>
          <w:szCs w:val="22"/>
        </w:rPr>
        <w:t>prawidłowej realizacji przedmiotu umowy</w:t>
      </w:r>
      <w:r w:rsidR="0084276C" w:rsidRPr="008E42FF">
        <w:rPr>
          <w:sz w:val="22"/>
          <w:szCs w:val="22"/>
        </w:rPr>
        <w:t>.</w:t>
      </w:r>
      <w:r w:rsidRPr="008E42FF">
        <w:rPr>
          <w:sz w:val="22"/>
          <w:szCs w:val="22"/>
        </w:rPr>
        <w:t xml:space="preserve"> </w:t>
      </w:r>
    </w:p>
    <w:p w:rsidR="00396564" w:rsidRPr="008E42FF" w:rsidRDefault="00396564" w:rsidP="006A3488">
      <w:pPr>
        <w:pStyle w:val="Tekstpodstawowywcity"/>
        <w:spacing w:line="276" w:lineRule="auto"/>
        <w:ind w:left="0"/>
        <w:jc w:val="both"/>
        <w:rPr>
          <w:rFonts w:ascii="Times New Roman" w:hAnsi="Times New Roman"/>
          <w:sz w:val="22"/>
          <w:szCs w:val="22"/>
        </w:rPr>
      </w:pPr>
    </w:p>
    <w:p w:rsidR="00291355" w:rsidRPr="008E42FF" w:rsidRDefault="00291355" w:rsidP="00564402">
      <w:pPr>
        <w:pStyle w:val="Akapitzlist1"/>
        <w:spacing w:line="276" w:lineRule="auto"/>
        <w:ind w:left="0"/>
        <w:jc w:val="both"/>
        <w:rPr>
          <w:rFonts w:eastAsia="Times New Roman"/>
          <w:spacing w:val="-7"/>
          <w:w w:val="104"/>
          <w:sz w:val="22"/>
          <w:szCs w:val="22"/>
        </w:rPr>
      </w:pPr>
    </w:p>
    <w:p w:rsidR="0024544D" w:rsidRPr="008E42FF" w:rsidRDefault="0024544D" w:rsidP="00564402">
      <w:pPr>
        <w:pStyle w:val="Akapitzlist1"/>
        <w:spacing w:line="276" w:lineRule="auto"/>
        <w:ind w:left="0"/>
        <w:jc w:val="both"/>
        <w:rPr>
          <w:rFonts w:eastAsia="Times New Roman"/>
          <w:spacing w:val="-7"/>
          <w:w w:val="104"/>
          <w:sz w:val="22"/>
          <w:szCs w:val="22"/>
        </w:rPr>
      </w:pPr>
    </w:p>
    <w:p w:rsidR="00E633EB" w:rsidRPr="008E42FF" w:rsidRDefault="00E633EB" w:rsidP="00764490">
      <w:pPr>
        <w:pStyle w:val="Akapitzlist1"/>
        <w:ind w:left="0"/>
        <w:jc w:val="both"/>
        <w:rPr>
          <w:rFonts w:eastAsia="Times New Roman"/>
          <w:spacing w:val="-7"/>
          <w:w w:val="104"/>
          <w:sz w:val="22"/>
          <w:szCs w:val="22"/>
        </w:rPr>
      </w:pPr>
    </w:p>
    <w:p w:rsidR="000872C4" w:rsidRPr="008E42FF" w:rsidRDefault="000872C4" w:rsidP="00764490">
      <w:pPr>
        <w:pStyle w:val="Akapitzlist1"/>
        <w:ind w:left="0"/>
        <w:jc w:val="both"/>
        <w:rPr>
          <w:rFonts w:eastAsia="Times New Roman"/>
          <w:spacing w:val="-7"/>
          <w:w w:val="104"/>
          <w:sz w:val="22"/>
          <w:szCs w:val="22"/>
        </w:rPr>
      </w:pPr>
    </w:p>
    <w:p w:rsidR="00FC3C8F" w:rsidRPr="008E42FF" w:rsidRDefault="00FC3C8F" w:rsidP="00764490">
      <w:pPr>
        <w:ind w:left="720"/>
        <w:jc w:val="right"/>
        <w:rPr>
          <w:sz w:val="22"/>
          <w:szCs w:val="22"/>
        </w:rPr>
      </w:pPr>
      <w:r w:rsidRPr="008E42FF">
        <w:rPr>
          <w:sz w:val="22"/>
          <w:szCs w:val="22"/>
        </w:rPr>
        <w:t>…</w:t>
      </w:r>
      <w:r w:rsidR="00890F17" w:rsidRPr="008E42FF">
        <w:rPr>
          <w:sz w:val="22"/>
          <w:szCs w:val="22"/>
        </w:rPr>
        <w:t>……</w:t>
      </w:r>
      <w:r w:rsidR="003346CA">
        <w:rPr>
          <w:sz w:val="22"/>
          <w:szCs w:val="22"/>
        </w:rPr>
        <w:t>…</w:t>
      </w:r>
      <w:r w:rsidRPr="008E42FF">
        <w:rPr>
          <w:sz w:val="22"/>
          <w:szCs w:val="22"/>
        </w:rPr>
        <w:t>.</w:t>
      </w:r>
      <w:r w:rsidR="00145195" w:rsidRPr="008E42FF">
        <w:rPr>
          <w:sz w:val="22"/>
          <w:szCs w:val="22"/>
        </w:rPr>
        <w:t>……………………………………..</w:t>
      </w:r>
    </w:p>
    <w:p w:rsidR="00FA0F61" w:rsidRDefault="00145195" w:rsidP="00764490">
      <w:pPr>
        <w:ind w:left="720"/>
        <w:jc w:val="right"/>
        <w:rPr>
          <w:sz w:val="22"/>
          <w:szCs w:val="22"/>
        </w:rPr>
      </w:pPr>
      <w:r w:rsidRPr="008E42FF">
        <w:rPr>
          <w:sz w:val="22"/>
          <w:szCs w:val="22"/>
        </w:rPr>
        <w:t>(podpis W</w:t>
      </w:r>
      <w:r w:rsidR="003D172F" w:rsidRPr="008E42FF">
        <w:rPr>
          <w:sz w:val="22"/>
          <w:szCs w:val="22"/>
        </w:rPr>
        <w:t>ykonawcy lub osoby upoważnione</w:t>
      </w:r>
      <w:r w:rsidR="00764490" w:rsidRPr="008E42FF">
        <w:rPr>
          <w:sz w:val="22"/>
          <w:szCs w:val="22"/>
        </w:rPr>
        <w:t>j</w:t>
      </w:r>
      <w:r w:rsidR="003D172F" w:rsidRPr="008E42FF">
        <w:rPr>
          <w:sz w:val="22"/>
          <w:szCs w:val="22"/>
        </w:rPr>
        <w:t>)</w:t>
      </w: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7962DD" w:rsidRDefault="007962DD"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Pr="00DD4EBB" w:rsidRDefault="005F6B2C" w:rsidP="005F6B2C">
      <w:pPr>
        <w:tabs>
          <w:tab w:val="left" w:pos="709"/>
          <w:tab w:val="left" w:pos="993"/>
        </w:tabs>
        <w:spacing w:after="120" w:line="276" w:lineRule="auto"/>
        <w:jc w:val="center"/>
        <w:rPr>
          <w:b/>
        </w:rPr>
      </w:pPr>
      <w:r>
        <w:rPr>
          <w:b/>
        </w:rPr>
        <w:lastRenderedPageBreak/>
        <w:t>INFORMACJA O PRZETWARZANIU DANYCH OSOBOWYCH</w:t>
      </w:r>
    </w:p>
    <w:p w:rsidR="005F6B2C" w:rsidRPr="001C4E4A" w:rsidRDefault="005F6B2C" w:rsidP="005F6B2C">
      <w:pPr>
        <w:autoSpaceDE w:val="0"/>
        <w:autoSpaceDN w:val="0"/>
        <w:adjustRightInd w:val="0"/>
        <w:spacing w:line="276" w:lineRule="auto"/>
        <w:rPr>
          <w:rFonts w:eastAsiaTheme="minorHAnsi"/>
          <w:color w:val="000000"/>
          <w:lang w:eastAsia="en-US"/>
        </w:rPr>
      </w:pPr>
    </w:p>
    <w:p w:rsidR="005F6B2C" w:rsidRPr="001C4E4A" w:rsidRDefault="005F6B2C" w:rsidP="005F6B2C">
      <w:pPr>
        <w:autoSpaceDE w:val="0"/>
        <w:autoSpaceDN w:val="0"/>
        <w:adjustRightInd w:val="0"/>
        <w:spacing w:after="240" w:line="276" w:lineRule="auto"/>
        <w:jc w:val="both"/>
        <w:rPr>
          <w:rFonts w:eastAsiaTheme="minorHAnsi"/>
          <w:color w:val="000000"/>
          <w:lang w:eastAsia="en-US"/>
        </w:rPr>
      </w:pPr>
      <w:r w:rsidRPr="001C4E4A">
        <w:rPr>
          <w:rFonts w:eastAsiaTheme="minorHAnsi"/>
          <w:color w:val="000000"/>
          <w:lang w:eastAsia="en-US"/>
        </w:rPr>
        <w:t xml:space="preserve"> Na podstawie art. 13 ust. 1 i 2 ogólnego rozporządzenia o ochronie danych osobowych z dnia 27 kwietnia 2016 r. Burmistrza Solca Kujawskiego informuje, że: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FF"/>
          <w:lang w:eastAsia="en-US"/>
        </w:rPr>
      </w:pPr>
      <w:r w:rsidRPr="001C4E4A">
        <w:rPr>
          <w:rFonts w:eastAsiaTheme="minorHAnsi"/>
          <w:b/>
          <w:bCs/>
          <w:color w:val="000000"/>
          <w:lang w:eastAsia="en-US"/>
        </w:rPr>
        <w:t xml:space="preserve">Administratorem </w:t>
      </w:r>
      <w:r w:rsidRPr="001C4E4A">
        <w:rPr>
          <w:rFonts w:eastAsiaTheme="minorHAnsi"/>
          <w:color w:val="000000"/>
          <w:lang w:eastAsia="en-US"/>
        </w:rPr>
        <w:t xml:space="preserve">Pani/Pana </w:t>
      </w:r>
      <w:r w:rsidRPr="001C4E4A">
        <w:rPr>
          <w:rFonts w:eastAsiaTheme="minorHAnsi"/>
          <w:b/>
          <w:bCs/>
          <w:color w:val="000000"/>
          <w:lang w:eastAsia="en-US"/>
        </w:rPr>
        <w:t xml:space="preserve">danych osobowych </w:t>
      </w:r>
      <w:r w:rsidRPr="001C4E4A">
        <w:rPr>
          <w:rFonts w:eastAsiaTheme="minorHAnsi"/>
          <w:color w:val="000000"/>
          <w:lang w:eastAsia="en-US"/>
        </w:rPr>
        <w:t xml:space="preserve">jest Burmistrz Solca Kujawskiego. Dane kontaktowe administratora to: Urząd Miejski w Solcu Kujawskim, ul. 23 Stycznia 7, 86-050 Solec Kujawski, tel. 52-387-01-44, e-mail: </w:t>
      </w:r>
      <w:r w:rsidRPr="001C4E4A">
        <w:rPr>
          <w:rFonts w:eastAsiaTheme="minorHAnsi"/>
          <w:lang w:eastAsia="en-US"/>
        </w:rPr>
        <w:t>solec@soleckujawski.pl</w:t>
      </w:r>
      <w:r w:rsidRPr="001C4E4A">
        <w:rPr>
          <w:rFonts w:eastAsiaTheme="minorHAnsi"/>
          <w:color w:val="0000FF"/>
          <w:lang w:eastAsia="en-US"/>
        </w:rPr>
        <w:t xml:space="preserve"> </w:t>
      </w:r>
    </w:p>
    <w:p w:rsidR="005F6B2C" w:rsidRPr="001C4E4A" w:rsidRDefault="005F6B2C" w:rsidP="005F6B2C">
      <w:pPr>
        <w:autoSpaceDE w:val="0"/>
        <w:autoSpaceDN w:val="0"/>
        <w:adjustRightInd w:val="0"/>
        <w:spacing w:line="276" w:lineRule="auto"/>
        <w:jc w:val="both"/>
        <w:rPr>
          <w:rFonts w:eastAsiaTheme="minorHAnsi"/>
          <w:color w:val="0000FF"/>
          <w:lang w:eastAsia="en-US"/>
        </w:rPr>
      </w:pP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lang w:eastAsia="en-US"/>
        </w:rPr>
      </w:pPr>
      <w:r w:rsidRPr="001C4E4A">
        <w:rPr>
          <w:rFonts w:eastAsiaTheme="minorHAnsi"/>
          <w:color w:val="000000"/>
          <w:lang w:eastAsia="en-US"/>
        </w:rPr>
        <w:t xml:space="preserve">Dane kontaktowe </w:t>
      </w:r>
      <w:r w:rsidRPr="001C4E4A">
        <w:rPr>
          <w:rFonts w:eastAsiaTheme="minorHAnsi"/>
          <w:b/>
          <w:bCs/>
          <w:color w:val="000000"/>
          <w:lang w:eastAsia="en-US"/>
        </w:rPr>
        <w:t>Inspektora Ochrony Danych Osobowych</w:t>
      </w:r>
      <w:r w:rsidRPr="001C4E4A">
        <w:rPr>
          <w:rFonts w:eastAsiaTheme="minorHAnsi"/>
          <w:color w:val="000000"/>
          <w:lang w:eastAsia="en-US"/>
        </w:rPr>
        <w:t xml:space="preserve">, tel. 52-387-01-27, e-mail: </w:t>
      </w:r>
      <w:r w:rsidRPr="001C4E4A">
        <w:rPr>
          <w:rFonts w:eastAsiaTheme="minorHAnsi"/>
          <w:lang w:eastAsia="en-US"/>
        </w:rPr>
        <w:t xml:space="preserve">daneosobowe@soleckujawski.pl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Burmistrz będzie przetwarzać Pani/Pana dane osobowe, aby: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zadania realizowane w interesie publicznym należące do zadań własnych gminy lub gminie powierzonych,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zadania w ramach sprawowania władzy publicznej powierzonej Burmistrzowi,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prowadzić postępowania w należących do właściwości Burmistrza sprawach indywidualnych,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wypełniać obowiązki prawne ciążące na Burmistrzu,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umowy, których Pani/Pan jest stroną lub podejmować działania na Pani/Pana żądanie przed zawarciem umowy.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Podstawą prawną przetwarzania Pani/Pana danych osobowych będzie odpowiednio: </w:t>
      </w:r>
    </w:p>
    <w:p w:rsidR="005F6B2C" w:rsidRPr="001C4E4A"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wykonania umowy zawartej z Panią/Panem (art. 6 ust. 1 lit. b RODO), </w:t>
      </w:r>
    </w:p>
    <w:p w:rsidR="005F6B2C" w:rsidRPr="001C4E4A"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wypełnienia obowiązku prawnego ciążącego na administratorze – znajdującego oparcie w przepisach prawa powszechnie obowiązującego (art. 6 ust. 1 lit. c RODO), </w:t>
      </w:r>
    </w:p>
    <w:p w:rsidR="005F6B2C"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wykonania zadania realizowanego w interesie publicznym lub </w:t>
      </w:r>
      <w:r>
        <w:rPr>
          <w:rFonts w:eastAsiaTheme="minorHAnsi"/>
          <w:color w:val="000000"/>
          <w:lang w:eastAsia="en-US"/>
        </w:rPr>
        <w:br/>
      </w:r>
      <w:r w:rsidRPr="001C4E4A">
        <w:rPr>
          <w:rFonts w:eastAsiaTheme="minorHAnsi"/>
          <w:color w:val="000000"/>
          <w:lang w:eastAsia="en-US"/>
        </w:rPr>
        <w:t xml:space="preserve">w ramach sprawowania władzy publicznej powierzonej Burmistrzowi (art. 6 ust. 1 </w:t>
      </w:r>
      <w:r>
        <w:rPr>
          <w:rFonts w:eastAsiaTheme="minorHAnsi"/>
          <w:color w:val="000000"/>
          <w:lang w:eastAsia="en-US"/>
        </w:rPr>
        <w:br/>
      </w:r>
      <w:r w:rsidRPr="001C4E4A">
        <w:rPr>
          <w:rFonts w:eastAsiaTheme="minorHAnsi"/>
          <w:color w:val="000000"/>
          <w:lang w:eastAsia="en-US"/>
        </w:rPr>
        <w:t xml:space="preserve">lit. e RODO), </w:t>
      </w:r>
    </w:p>
    <w:p w:rsidR="005F6B2C" w:rsidRPr="001C4E4A"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Pani/Pana zgoda – w przypadku przetwarzania danych, których przetwarzanie nie znajduje oparcia w przepisach prawa powszechnie obowiązującego, np. w celu ułatwienia kontaktu w załatwianych przez Panią/Pana sprawach w Urzędzie (art. 6 ust. 1 lit. a RODO).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W niektórych sytuacjach Burmistrz ma prawo przekazać dalej Pani/Pana dane innym organom oraz podmiotom, wyłącznie na podstawie przepisów prawa albo jeżeli będzie to konieczne celem wykonania zawartych przez siebie umów. Burmistrz może przekazywać Pana/Pani dane wyłącznie trzem grupom: </w:t>
      </w:r>
    </w:p>
    <w:p w:rsidR="005F6B2C" w:rsidRPr="001C4E4A" w:rsidRDefault="005F6B2C" w:rsidP="005F6B2C">
      <w:pPr>
        <w:pStyle w:val="Akapitzlist"/>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osobom przez siebie upoważnionym – pracownikom Urzędu Miejskiego w Solcu Kujawskim, którzy muszą mieć dostęp do danych, aby wykonywać swoje obowiązki, </w:t>
      </w:r>
    </w:p>
    <w:p w:rsidR="005F6B2C" w:rsidRPr="001C4E4A" w:rsidRDefault="005F6B2C" w:rsidP="005F6B2C">
      <w:pPr>
        <w:pStyle w:val="Akapitzlist"/>
        <w:pageBreakBefore/>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lastRenderedPageBreak/>
        <w:t xml:space="preserve">podmiotom przetwarzającym – którym Burmistrz zleci czynności wymagające przetwarzania danych, </w:t>
      </w:r>
    </w:p>
    <w:p w:rsidR="005F6B2C" w:rsidRPr="001C4E4A" w:rsidRDefault="005F6B2C" w:rsidP="005F6B2C">
      <w:pPr>
        <w:pStyle w:val="Akapitzlist"/>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innym odbiorcom danych – np. operatorowi pocztowemu, bankom, ubezpieczycielom, </w:t>
      </w:r>
      <w:proofErr w:type="spellStart"/>
      <w:r w:rsidRPr="001C4E4A">
        <w:rPr>
          <w:rFonts w:eastAsiaTheme="minorHAnsi"/>
          <w:color w:val="000000"/>
          <w:lang w:eastAsia="en-US"/>
        </w:rPr>
        <w:t>hostingodawcom</w:t>
      </w:r>
      <w:proofErr w:type="spellEnd"/>
      <w:r w:rsidRPr="001C4E4A">
        <w:rPr>
          <w:rFonts w:eastAsiaTheme="minorHAnsi"/>
          <w:color w:val="000000"/>
          <w:lang w:eastAsia="en-US"/>
        </w:rPr>
        <w:t xml:space="preserve"> itp.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Pani/Pana dane będą przechowywane przez czas określony przepisami prawa, </w:t>
      </w:r>
      <w:r>
        <w:rPr>
          <w:rFonts w:eastAsiaTheme="minorHAnsi"/>
          <w:color w:val="000000"/>
          <w:lang w:eastAsia="en-US"/>
        </w:rPr>
        <w:br/>
      </w:r>
      <w:r w:rsidRPr="001C4E4A">
        <w:rPr>
          <w:rFonts w:eastAsiaTheme="minorHAnsi"/>
          <w:color w:val="000000"/>
          <w:lang w:eastAsia="en-US"/>
        </w:rPr>
        <w:t xml:space="preserve">a w przypadku wyrażenia zgody na przetwarzanie danych osobowych do czasu jej cofnięcia. </w:t>
      </w:r>
    </w:p>
    <w:p w:rsidR="005F6B2C"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Ma Pani/Pan prawo do: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żądania udostępniania swoich danych osobowych,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ich sprostowania,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ich usunięcia, chyba że ich przetwarzanie jest niezbędne dla celów określonych w pkt 3,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ograniczenia przetwarzania,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przenoszenia danych osobowych,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cofnięcia zgody na przetwarzania danych osobowych w dowolnym momencie bez wpływu na zgodność z prawem przetwarzania, którego dokonano na podstawie wyrażonej przez Panią/Pana zgody przed jej cofnięciem, </w:t>
      </w:r>
    </w:p>
    <w:p w:rsidR="005F6B2C" w:rsidRPr="001C4E4A"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wniesienia skargi do organu nadzoru, gdy uzna Pani/Pan, iż przetwarzanie danych osobowych Pani/Pana dotyczących, narusza przepisy ogólnego rozporządzenia o ochronie danych osobowych z dnia 27 kwietnia 2016 r. </w:t>
      </w:r>
    </w:p>
    <w:p w:rsidR="005F6B2C"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Ma Pani/Pan prawo do wniesienia sprzeciwu wobec przetwarzania swoich danych osobowych, gdy przetwarzanie odbywa się w celu wykonania zadania realizowanego </w:t>
      </w:r>
      <w:r>
        <w:rPr>
          <w:rFonts w:eastAsiaTheme="minorHAnsi"/>
          <w:color w:val="000000"/>
          <w:lang w:eastAsia="en-US"/>
        </w:rPr>
        <w:br/>
      </w:r>
      <w:r w:rsidRPr="001C4E4A">
        <w:rPr>
          <w:rFonts w:eastAsiaTheme="minorHAnsi"/>
          <w:color w:val="000000"/>
          <w:lang w:eastAsia="en-US"/>
        </w:rPr>
        <w:t xml:space="preserve">w interesie publicznym lub w ramach sprawowania władzy publicznej powierzonej Burmistrzowi, a sprzeciw jest uzasadniony przez szczególną sytuację, w której Pan/Pani się znalazł/a. </w:t>
      </w:r>
    </w:p>
    <w:p w:rsidR="005F6B2C"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Podanie przez Panią/Pana danych osobowych jest obowiązkiem ustawowym, warunkiem zawarcia umowy bądź załatwienia indywidualnej sprawy. W przypadku niepodania danych osobowych takich jak imię, nazwisko, adres zamieszkania nie będą mogły zostać zrealizowane względem Pani/Pana cele określone w pkt 3. </w:t>
      </w:r>
    </w:p>
    <w:p w:rsidR="005F6B2C" w:rsidRPr="001C4E4A" w:rsidRDefault="005F6B2C" w:rsidP="005F6B2C">
      <w:pPr>
        <w:pStyle w:val="Akapitzlist"/>
        <w:numPr>
          <w:ilvl w:val="0"/>
          <w:numId w:val="5"/>
        </w:numPr>
        <w:autoSpaceDE w:val="0"/>
        <w:autoSpaceDN w:val="0"/>
        <w:adjustRightInd w:val="0"/>
        <w:spacing w:line="276" w:lineRule="auto"/>
        <w:ind w:left="426" w:hanging="426"/>
        <w:jc w:val="both"/>
        <w:rPr>
          <w:rFonts w:eastAsiaTheme="minorHAnsi"/>
          <w:color w:val="000000"/>
          <w:lang w:eastAsia="en-US"/>
        </w:rPr>
      </w:pPr>
      <w:r w:rsidRPr="001C4E4A">
        <w:rPr>
          <w:rFonts w:eastAsiaTheme="minorHAnsi"/>
          <w:color w:val="000000"/>
          <w:lang w:eastAsia="en-US"/>
        </w:rPr>
        <w:t>Pani/Pana dane osobowe nie będą podlegały automatycznemu przetwarzaniu, w tym profilowaniu.</w:t>
      </w:r>
    </w:p>
    <w:p w:rsidR="005F6B2C" w:rsidRPr="001C4E4A" w:rsidRDefault="005F6B2C" w:rsidP="005F6B2C">
      <w:pPr>
        <w:spacing w:line="276" w:lineRule="auto"/>
        <w:jc w:val="both"/>
        <w:rPr>
          <w:b/>
        </w:rPr>
      </w:pPr>
    </w:p>
    <w:p w:rsidR="005F6B2C" w:rsidRPr="001C4E4A" w:rsidRDefault="005F6B2C" w:rsidP="005F6B2C">
      <w:pPr>
        <w:spacing w:line="276" w:lineRule="auto"/>
        <w:jc w:val="both"/>
        <w:rPr>
          <w:b/>
        </w:rPr>
      </w:pPr>
    </w:p>
    <w:p w:rsidR="005F6B2C" w:rsidRPr="001C4E4A" w:rsidRDefault="005F6B2C" w:rsidP="005F6B2C">
      <w:pPr>
        <w:spacing w:line="276" w:lineRule="auto"/>
        <w:jc w:val="both"/>
        <w:rPr>
          <w:b/>
        </w:rPr>
      </w:pPr>
    </w:p>
    <w:p w:rsidR="005F6B2C" w:rsidRDefault="005F6B2C" w:rsidP="005F6B2C">
      <w:pPr>
        <w:jc w:val="both"/>
        <w:rPr>
          <w:b/>
          <w:sz w:val="16"/>
          <w:szCs w:val="16"/>
        </w:rPr>
      </w:pPr>
    </w:p>
    <w:p w:rsidR="005F6B2C" w:rsidRDefault="005F6B2C" w:rsidP="005F6B2C">
      <w:pPr>
        <w:jc w:val="both"/>
        <w:rPr>
          <w:b/>
          <w:sz w:val="16"/>
          <w:szCs w:val="16"/>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7962DD" w:rsidRDefault="007962DD"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Pr="00CD214F" w:rsidRDefault="002E49F7" w:rsidP="002E49F7">
      <w:pPr>
        <w:jc w:val="right"/>
        <w:rPr>
          <w:sz w:val="20"/>
          <w:szCs w:val="20"/>
        </w:rPr>
      </w:pPr>
      <w:r w:rsidRPr="00CD214F">
        <w:rPr>
          <w:sz w:val="20"/>
          <w:szCs w:val="20"/>
        </w:rPr>
        <w:lastRenderedPageBreak/>
        <w:t xml:space="preserve">Załącznik nr </w:t>
      </w:r>
      <w:r>
        <w:rPr>
          <w:sz w:val="20"/>
          <w:szCs w:val="20"/>
        </w:rPr>
        <w:t>2 – projekt umowy</w:t>
      </w:r>
    </w:p>
    <w:p w:rsidR="002E49F7" w:rsidRPr="00283F24" w:rsidRDefault="002E49F7" w:rsidP="002E49F7">
      <w:pPr>
        <w:jc w:val="right"/>
        <w:rPr>
          <w:sz w:val="20"/>
          <w:szCs w:val="20"/>
        </w:rPr>
      </w:pPr>
      <w:r>
        <w:rPr>
          <w:sz w:val="20"/>
          <w:szCs w:val="20"/>
        </w:rPr>
        <w:t>d</w:t>
      </w:r>
      <w:r w:rsidRPr="00283F24">
        <w:rPr>
          <w:sz w:val="20"/>
          <w:szCs w:val="20"/>
        </w:rPr>
        <w:t xml:space="preserve">o zapytania ofertowego </w:t>
      </w:r>
    </w:p>
    <w:p w:rsidR="002E49F7" w:rsidRDefault="002E49F7" w:rsidP="002E49F7">
      <w:pPr>
        <w:ind w:left="720"/>
        <w:jc w:val="right"/>
        <w:rPr>
          <w:sz w:val="20"/>
          <w:szCs w:val="20"/>
        </w:rPr>
      </w:pPr>
      <w:r>
        <w:rPr>
          <w:sz w:val="20"/>
          <w:szCs w:val="20"/>
        </w:rPr>
        <w:t>z dnia 26.11.2025 r., znak: ROŚiR.6140.3.68.2025</w:t>
      </w:r>
    </w:p>
    <w:p w:rsidR="002E49F7" w:rsidRDefault="002E49F7" w:rsidP="002E49F7">
      <w:pPr>
        <w:ind w:left="720"/>
        <w:jc w:val="right"/>
        <w:rPr>
          <w:sz w:val="22"/>
          <w:szCs w:val="22"/>
        </w:rPr>
      </w:pPr>
    </w:p>
    <w:p w:rsidR="002E49F7" w:rsidRPr="002E49F7" w:rsidRDefault="002E49F7" w:rsidP="002E49F7">
      <w:pPr>
        <w:jc w:val="center"/>
        <w:rPr>
          <w:b/>
          <w:bCs/>
        </w:rPr>
      </w:pPr>
      <w:r w:rsidRPr="002E49F7">
        <w:rPr>
          <w:b/>
          <w:bCs/>
        </w:rPr>
        <w:t xml:space="preserve">UMOWA </w:t>
      </w:r>
      <w:proofErr w:type="spellStart"/>
      <w:r w:rsidRPr="002E49F7">
        <w:rPr>
          <w:b/>
          <w:bCs/>
        </w:rPr>
        <w:t>ROŚiR</w:t>
      </w:r>
      <w:proofErr w:type="spellEnd"/>
      <w:r w:rsidRPr="002E49F7">
        <w:rPr>
          <w:b/>
          <w:bCs/>
        </w:rPr>
        <w:t>/ ……. /2025</w:t>
      </w:r>
    </w:p>
    <w:p w:rsidR="002E49F7" w:rsidRPr="002E49F7" w:rsidRDefault="002E49F7" w:rsidP="002E49F7">
      <w:pPr>
        <w:keepNext/>
        <w:outlineLvl w:val="0"/>
        <w:rPr>
          <w:b/>
          <w:bCs/>
        </w:rPr>
      </w:pPr>
    </w:p>
    <w:p w:rsidR="002E49F7" w:rsidRPr="002E49F7" w:rsidRDefault="002E49F7" w:rsidP="002E49F7">
      <w:pPr>
        <w:keepNext/>
        <w:jc w:val="both"/>
        <w:outlineLvl w:val="0"/>
        <w:rPr>
          <w:caps/>
          <w:spacing w:val="40"/>
        </w:rPr>
      </w:pPr>
      <w:r w:rsidRPr="002E49F7">
        <w:rPr>
          <w:bCs/>
        </w:rPr>
        <w:t>zawarta w</w:t>
      </w:r>
      <w:r w:rsidRPr="002E49F7">
        <w:t xml:space="preserve"> dniu …………. 2025 roku pomiędzy</w:t>
      </w:r>
      <w:r w:rsidRPr="002E49F7">
        <w:rPr>
          <w:spacing w:val="40"/>
        </w:rPr>
        <w:t xml:space="preserve">: </w:t>
      </w:r>
    </w:p>
    <w:p w:rsidR="002E49F7" w:rsidRPr="002E49F7" w:rsidRDefault="002E49F7" w:rsidP="002E49F7">
      <w:pPr>
        <w:jc w:val="both"/>
      </w:pPr>
      <w:r w:rsidRPr="002E49F7">
        <w:rPr>
          <w:b/>
        </w:rPr>
        <w:t>Gminą Solec Kujawski</w:t>
      </w:r>
      <w:r w:rsidRPr="002E49F7">
        <w:t xml:space="preserve"> z siedzibą w Urzędzie Miejskim w Solcu Kujawskim,   </w:t>
      </w:r>
      <w:r w:rsidRPr="002E49F7">
        <w:br/>
        <w:t>ul.</w:t>
      </w:r>
      <w:r w:rsidRPr="002E49F7">
        <w:rPr>
          <w:color w:val="FF0000"/>
        </w:rPr>
        <w:t xml:space="preserve"> </w:t>
      </w:r>
      <w:r w:rsidRPr="002E49F7">
        <w:t>23 Stycznia 7, 86-050 Solec Kujawski, NIP 5542892492, REGON </w:t>
      </w:r>
      <w:r w:rsidRPr="002E49F7">
        <w:rPr>
          <w:color w:val="000000"/>
        </w:rPr>
        <w:t>092350702</w:t>
      </w:r>
      <w:r w:rsidRPr="002E49F7">
        <w:t xml:space="preserve">, reprezentowaną przez: </w:t>
      </w:r>
    </w:p>
    <w:p w:rsidR="002E49F7" w:rsidRPr="002E49F7" w:rsidRDefault="002E49F7" w:rsidP="002E49F7">
      <w:pPr>
        <w:jc w:val="both"/>
      </w:pPr>
      <w:r w:rsidRPr="002E49F7">
        <w:t xml:space="preserve">Zastępcę Burmistrza Solca Kujawskiego – Kingę </w:t>
      </w:r>
      <w:proofErr w:type="spellStart"/>
      <w:r w:rsidRPr="002E49F7">
        <w:t>Rubaszewską</w:t>
      </w:r>
      <w:proofErr w:type="spellEnd"/>
      <w:r w:rsidRPr="002E49F7">
        <w:t xml:space="preserve">, </w:t>
      </w:r>
    </w:p>
    <w:p w:rsidR="002E49F7" w:rsidRPr="002E49F7" w:rsidRDefault="002E49F7" w:rsidP="002E49F7">
      <w:pPr>
        <w:jc w:val="both"/>
      </w:pPr>
      <w:r w:rsidRPr="002E49F7">
        <w:t xml:space="preserve">przy kontrasygnacie Skarbnika  Gminy Solec  Kujawski  – Moniki Michalskiej, </w:t>
      </w:r>
    </w:p>
    <w:p w:rsidR="002E49F7" w:rsidRPr="002E49F7" w:rsidRDefault="002E49F7" w:rsidP="002E49F7">
      <w:pPr>
        <w:jc w:val="both"/>
      </w:pPr>
      <w:r w:rsidRPr="002E49F7">
        <w:t>zwaną dalej „</w:t>
      </w:r>
      <w:r w:rsidRPr="002E49F7">
        <w:rPr>
          <w:caps/>
        </w:rPr>
        <w:t>Z</w:t>
      </w:r>
      <w:r w:rsidRPr="002E49F7">
        <w:t xml:space="preserve">amawiającym”, </w:t>
      </w:r>
    </w:p>
    <w:p w:rsidR="002E49F7" w:rsidRPr="002E49F7" w:rsidRDefault="002E49F7" w:rsidP="002E49F7">
      <w:pPr>
        <w:jc w:val="both"/>
      </w:pPr>
      <w:r w:rsidRPr="002E49F7">
        <w:t>a</w:t>
      </w:r>
    </w:p>
    <w:p w:rsidR="002E49F7" w:rsidRPr="002E49F7" w:rsidRDefault="002E49F7" w:rsidP="002E49F7">
      <w:pPr>
        <w:jc w:val="both"/>
      </w:pPr>
      <w:r w:rsidRPr="002E49F7">
        <w:t xml:space="preserve">………………………………………………………………………………………………….. </w:t>
      </w:r>
      <w:r w:rsidRPr="002E49F7">
        <w:br/>
        <w:t>z siedzibą w …………………., ul. ………………….., NIP ………………, REGON ………………………., zwaną  dalej „</w:t>
      </w:r>
      <w:r w:rsidRPr="002E49F7">
        <w:rPr>
          <w:caps/>
        </w:rPr>
        <w:t>W</w:t>
      </w:r>
      <w:r w:rsidRPr="002E49F7">
        <w:t xml:space="preserve">ykonawcą”, </w:t>
      </w:r>
    </w:p>
    <w:p w:rsidR="002E49F7" w:rsidRPr="002E49F7" w:rsidRDefault="002E49F7" w:rsidP="002E49F7">
      <w:pPr>
        <w:suppressAutoHyphens/>
        <w:spacing w:after="16" w:line="276" w:lineRule="auto"/>
        <w:jc w:val="both"/>
        <w:rPr>
          <w:bCs/>
          <w:szCs w:val="22"/>
        </w:rPr>
      </w:pPr>
      <w:r w:rsidRPr="002E49F7">
        <w:rPr>
          <w:szCs w:val="22"/>
        </w:rPr>
        <w:t>zwanymi w dalszej części umowy „Stronami”</w:t>
      </w:r>
      <w:r w:rsidRPr="002E49F7">
        <w:rPr>
          <w:b/>
          <w:szCs w:val="22"/>
        </w:rPr>
        <w:t xml:space="preserve">, </w:t>
      </w:r>
    </w:p>
    <w:p w:rsidR="002E49F7" w:rsidRPr="002E49F7" w:rsidRDefault="002E49F7" w:rsidP="002E49F7">
      <w:pPr>
        <w:autoSpaceDE w:val="0"/>
        <w:autoSpaceDN w:val="0"/>
        <w:jc w:val="both"/>
      </w:pPr>
    </w:p>
    <w:p w:rsidR="002E49F7" w:rsidRPr="002E49F7" w:rsidRDefault="002E49F7" w:rsidP="002E49F7">
      <w:pPr>
        <w:autoSpaceDE w:val="0"/>
        <w:autoSpaceDN w:val="0"/>
        <w:jc w:val="both"/>
      </w:pPr>
      <w:r w:rsidRPr="002E49F7">
        <w:t>w wyniku przeprowadzonego przez Zamawiającego postępowania o udzielenie zamówienia publicznego, zgodnie z Regulaminem udzielania zamówień publicznych o wartości szacunkowej poniżej kwoty 130 000 złotych (wprowadzonego Zarządzeniem Nr VI/42/24 Burmistrza Solca Kujawskiego z dnia 4 lipca 2024 r.),  została zawarta umowa o następującej treści:</w:t>
      </w:r>
    </w:p>
    <w:p w:rsidR="002E49F7" w:rsidRPr="002E49F7" w:rsidRDefault="002E49F7" w:rsidP="002E49F7">
      <w:pPr>
        <w:spacing w:before="240" w:after="240"/>
        <w:jc w:val="center"/>
        <w:rPr>
          <w:b/>
        </w:rPr>
      </w:pPr>
      <w:r w:rsidRPr="002E49F7">
        <w:rPr>
          <w:b/>
        </w:rPr>
        <w:t>§ 1</w:t>
      </w:r>
    </w:p>
    <w:p w:rsidR="002E49F7" w:rsidRPr="002E49F7" w:rsidRDefault="002E49F7" w:rsidP="002E49F7">
      <w:pPr>
        <w:numPr>
          <w:ilvl w:val="0"/>
          <w:numId w:val="9"/>
        </w:numPr>
        <w:spacing w:after="240"/>
        <w:contextualSpacing/>
        <w:jc w:val="both"/>
      </w:pPr>
      <w:r w:rsidRPr="002E49F7">
        <w:t>Zamawiający zleca a Wykonawca zobowiązuje się do świadczenia usług weterynaryjnych zgodnie z ofertą z dnia …………… r., stanowiącą załącznik nr 1 do umowy, obejmujących, w szczególności:</w:t>
      </w:r>
    </w:p>
    <w:p w:rsidR="002E49F7" w:rsidRPr="002E49F7" w:rsidRDefault="002E49F7" w:rsidP="002E49F7">
      <w:pPr>
        <w:numPr>
          <w:ilvl w:val="0"/>
          <w:numId w:val="23"/>
        </w:numPr>
        <w:spacing w:after="240"/>
        <w:ind w:left="993" w:hanging="284"/>
        <w:contextualSpacing/>
        <w:jc w:val="both"/>
      </w:pPr>
      <w:r w:rsidRPr="002E49F7">
        <w:t xml:space="preserve">usługi z zakresu całodobowej </w:t>
      </w:r>
      <w:r w:rsidRPr="002E49F7">
        <w:rPr>
          <w:spacing w:val="-7"/>
          <w:w w:val="104"/>
        </w:rPr>
        <w:t>gotowość do podjęcia interwencji oraz opieki weterynaryjnej</w:t>
      </w:r>
      <w:r w:rsidRPr="002E49F7">
        <w:t xml:space="preserve"> w przypadku zdarzeń drogowych z udziałem zwierząt na terenie Gminy Solec Kujawski, mającej na celu ratowanie lub poprawę zdrowia zwierząt bezdomnych i wolno żyjących (dzikich);</w:t>
      </w:r>
    </w:p>
    <w:p w:rsidR="002E49F7" w:rsidRPr="002E49F7" w:rsidRDefault="002E49F7" w:rsidP="002E49F7">
      <w:pPr>
        <w:numPr>
          <w:ilvl w:val="0"/>
          <w:numId w:val="23"/>
        </w:numPr>
        <w:spacing w:after="240"/>
        <w:ind w:left="993" w:hanging="284"/>
        <w:contextualSpacing/>
        <w:jc w:val="both"/>
      </w:pPr>
      <w:r w:rsidRPr="002E49F7">
        <w:t xml:space="preserve">usuwanie zwłok zwierząt pochodzących ze zdarzeń drogowych na terenie gminy Solec Kujawski od poniedziałku do piątku w godzinach od 22.00 do 7.00 oraz </w:t>
      </w:r>
      <w:r w:rsidR="00E94AEF">
        <w:br/>
      </w:r>
      <w:r w:rsidRPr="002E49F7">
        <w:t>w dni wolne od pracy i przekazanie ich do utylizacji zgodnie z obowiązującymi przepisami;</w:t>
      </w:r>
    </w:p>
    <w:p w:rsidR="002E49F7" w:rsidRPr="002E49F7" w:rsidRDefault="002E49F7" w:rsidP="002E49F7">
      <w:pPr>
        <w:numPr>
          <w:ilvl w:val="0"/>
          <w:numId w:val="23"/>
        </w:numPr>
        <w:spacing w:after="240"/>
        <w:ind w:left="993" w:hanging="284"/>
        <w:contextualSpacing/>
        <w:jc w:val="both"/>
      </w:pPr>
      <w:r w:rsidRPr="002E49F7">
        <w:t xml:space="preserve">uczestnictwo, z właściwymi służbami w akcjach prewencyjnych, na terenie Gminy Solec Kujawski; </w:t>
      </w:r>
    </w:p>
    <w:p w:rsidR="002E49F7" w:rsidRPr="002E49F7" w:rsidRDefault="002E49F7" w:rsidP="002E49F7">
      <w:pPr>
        <w:numPr>
          <w:ilvl w:val="0"/>
          <w:numId w:val="23"/>
        </w:numPr>
        <w:ind w:left="993" w:hanging="284"/>
        <w:contextualSpacing/>
        <w:jc w:val="both"/>
        <w:rPr>
          <w:b/>
        </w:rPr>
      </w:pPr>
      <w:r w:rsidRPr="002E49F7">
        <w:t>zwierzęta wymagające opieki będą trafiały do ……………………………………...</w:t>
      </w:r>
      <w:r w:rsidRPr="002E49F7">
        <w:rPr>
          <w:b/>
        </w:rPr>
        <w:t xml:space="preserve"> </w:t>
      </w:r>
    </w:p>
    <w:p w:rsidR="002E49F7" w:rsidRPr="002E49F7" w:rsidRDefault="002E49F7" w:rsidP="002E49F7">
      <w:pPr>
        <w:numPr>
          <w:ilvl w:val="0"/>
          <w:numId w:val="9"/>
        </w:numPr>
        <w:contextualSpacing/>
        <w:jc w:val="both"/>
      </w:pPr>
      <w:r w:rsidRPr="002E49F7">
        <w:t xml:space="preserve">Strony ustalają, że interwencje, o której mowa w ust. 1 nastąpią w czasie do 2 godzin od momentu dokonania zgłoszenia drogą telefoniczną pod numerem telefonu: ……………….. lub mailową na adres: </w:t>
      </w:r>
      <w:hyperlink r:id="rId9" w:history="1">
        <w:r w:rsidRPr="002E49F7">
          <w:t>……………………..</w:t>
        </w:r>
      </w:hyperlink>
      <w:r w:rsidRPr="002E49F7">
        <w:t>, przez przedstawiciela Zamawiającego, Policję lub Bydgoskie Centrum Zarządzania Kryzysowego.</w:t>
      </w:r>
    </w:p>
    <w:p w:rsidR="002E49F7" w:rsidRPr="002E49F7" w:rsidRDefault="002E49F7" w:rsidP="002E49F7">
      <w:pPr>
        <w:numPr>
          <w:ilvl w:val="0"/>
          <w:numId w:val="9"/>
        </w:numPr>
        <w:contextualSpacing/>
        <w:jc w:val="both"/>
        <w:rPr>
          <w:b/>
        </w:rPr>
      </w:pPr>
      <w:r w:rsidRPr="002E49F7">
        <w:t xml:space="preserve">Wykonawca oświadcza, że posiada kwalifikacje, wiedzę, zezwolenia, a także środek transportu i sprzęt do przewozu zwierząt, niezbędne do prawidłowej realizacji przedmiotu umowy oraz zobowiązuje się świadczyć usługi weterynaryjne z należytą starannością, z uwzględnieniem zawodowego charakteru jego działalności. </w:t>
      </w:r>
    </w:p>
    <w:p w:rsidR="002E49F7" w:rsidRPr="002E49F7" w:rsidRDefault="002E49F7" w:rsidP="002E49F7">
      <w:pPr>
        <w:numPr>
          <w:ilvl w:val="0"/>
          <w:numId w:val="9"/>
        </w:numPr>
        <w:contextualSpacing/>
        <w:jc w:val="both"/>
      </w:pPr>
      <w:r w:rsidRPr="002E49F7">
        <w:t xml:space="preserve">Wykonawca nie będzie rościł odszkodowania od Zamawiającego za zdarzenia powstałe w czasie realizacji przedmiotu umowy, a w szczególności: pogryzienia, zadrapania </w:t>
      </w:r>
      <w:r w:rsidRPr="002E49F7">
        <w:lastRenderedPageBreak/>
        <w:t>podczas transportu zwierząt oraz zdarzeń losowych wynikających z dojazdu do miejsca zdarzenia i powrotu do siedziby Wykonawcy.</w:t>
      </w:r>
    </w:p>
    <w:p w:rsidR="002E49F7" w:rsidRPr="002E49F7" w:rsidRDefault="002E49F7" w:rsidP="002E49F7">
      <w:pPr>
        <w:numPr>
          <w:ilvl w:val="0"/>
          <w:numId w:val="9"/>
        </w:numPr>
        <w:contextualSpacing/>
        <w:jc w:val="both"/>
      </w:pPr>
      <w:r w:rsidRPr="002E49F7">
        <w:t xml:space="preserve">Wykonawca nie odpowiada za szkody wyrządzone w czasie interwencji przez zwierzęta wobec osób  trzecich i  ich mienia, chyba że szkody te wynikają z zaniedbań Wykonawcy podczas realizacji przedmiotu umowy. </w:t>
      </w:r>
    </w:p>
    <w:p w:rsidR="002E49F7" w:rsidRPr="002E49F7" w:rsidRDefault="002E49F7" w:rsidP="002E49F7">
      <w:pPr>
        <w:numPr>
          <w:ilvl w:val="0"/>
          <w:numId w:val="9"/>
        </w:numPr>
        <w:contextualSpacing/>
        <w:jc w:val="both"/>
        <w:rPr>
          <w:b/>
        </w:rPr>
      </w:pPr>
      <w:r w:rsidRPr="002E49F7">
        <w:t xml:space="preserve">Wykonawca zobowiązuje się do zorganizowania całodobowego zastępstwa w razie niemożności świadczenia osobiście usług weterynaryjnych będących przedmiotem umowy. </w:t>
      </w:r>
    </w:p>
    <w:p w:rsidR="002E49F7" w:rsidRPr="002E49F7" w:rsidRDefault="002E49F7" w:rsidP="002E49F7">
      <w:pPr>
        <w:numPr>
          <w:ilvl w:val="0"/>
          <w:numId w:val="9"/>
        </w:numPr>
        <w:jc w:val="both"/>
      </w:pPr>
      <w:r w:rsidRPr="002E49F7">
        <w:t>Wykonawca w trakcie wykonywania umowy powinien posiadać aktualną umowę pomiędzy Wykonawcą a punktem unieszkodliwiania martwych zwierząt, posiadającym niezbędne zezwolenia na ich odbiór i utylizację.</w:t>
      </w:r>
    </w:p>
    <w:p w:rsidR="002E49F7" w:rsidRPr="002E49F7" w:rsidRDefault="002E49F7" w:rsidP="002E49F7">
      <w:pPr>
        <w:numPr>
          <w:ilvl w:val="0"/>
          <w:numId w:val="9"/>
        </w:numPr>
        <w:contextualSpacing/>
        <w:jc w:val="both"/>
      </w:pPr>
      <w:r w:rsidRPr="002E49F7">
        <w:t>W przypadku świadczenia usług weterynaryjnych, dotyczących wyjazdu do zwierząt szczególnie agresywnych, Zamawiający zobowiązuje się odłowić i unieruchomić zwierzę w celu umożliwienia lekarzowi weterynarii jego przebadanie.</w:t>
      </w:r>
    </w:p>
    <w:p w:rsidR="002E49F7" w:rsidRPr="002E49F7" w:rsidRDefault="002E49F7" w:rsidP="002E49F7">
      <w:pPr>
        <w:jc w:val="center"/>
        <w:rPr>
          <w:b/>
        </w:rPr>
      </w:pPr>
    </w:p>
    <w:p w:rsidR="002E49F7" w:rsidRPr="002E49F7" w:rsidRDefault="002E49F7" w:rsidP="002E49F7">
      <w:pPr>
        <w:spacing w:after="240"/>
        <w:jc w:val="center"/>
        <w:rPr>
          <w:b/>
        </w:rPr>
      </w:pPr>
      <w:r w:rsidRPr="002E49F7">
        <w:rPr>
          <w:b/>
        </w:rPr>
        <w:t>§ 2</w:t>
      </w:r>
    </w:p>
    <w:p w:rsidR="002E49F7" w:rsidRPr="002E49F7" w:rsidRDefault="002E49F7" w:rsidP="002E49F7">
      <w:pPr>
        <w:suppressAutoHyphens/>
        <w:jc w:val="both"/>
      </w:pPr>
      <w:r w:rsidRPr="002E49F7">
        <w:t>Umowa zostaje zawarta na czas określony od 01.01.2026 r. do 31.12.2026 r.</w:t>
      </w:r>
    </w:p>
    <w:p w:rsidR="002E49F7" w:rsidRPr="002E49F7" w:rsidRDefault="002E49F7" w:rsidP="002E49F7">
      <w:pPr>
        <w:suppressAutoHyphens/>
        <w:jc w:val="both"/>
      </w:pPr>
    </w:p>
    <w:p w:rsidR="002E49F7" w:rsidRPr="002E49F7" w:rsidRDefault="002E49F7" w:rsidP="002E49F7">
      <w:pPr>
        <w:spacing w:after="120"/>
        <w:contextualSpacing/>
        <w:jc w:val="center"/>
        <w:rPr>
          <w:b/>
        </w:rPr>
      </w:pPr>
      <w:r w:rsidRPr="002E49F7">
        <w:rPr>
          <w:b/>
        </w:rPr>
        <w:t>§ 3</w:t>
      </w:r>
    </w:p>
    <w:p w:rsidR="002E49F7" w:rsidRPr="002E49F7" w:rsidRDefault="002E49F7" w:rsidP="002E49F7">
      <w:pPr>
        <w:tabs>
          <w:tab w:val="left" w:pos="374"/>
        </w:tabs>
        <w:jc w:val="both"/>
        <w:rPr>
          <w:b/>
        </w:rPr>
      </w:pPr>
      <w:r w:rsidRPr="002E49F7">
        <w:t>Zamawiający uprawniony jest przez okres realizacji niniejszej umowy do nadzoru oraz dokonywania kontroli sposobu wykonywania przez Wykonawcę postanowień niniejszej umowy, po uprzednim poinformowaniu pisemnym lub mailowym Wykonawcy o terminie kontroli, a także żądania od Wykonawcy przedstawienia dokumentów lub informacji dotyczących lub związanych z wykonywaniem przedmiotu umowy.</w:t>
      </w:r>
    </w:p>
    <w:p w:rsidR="002E49F7" w:rsidRPr="002E49F7" w:rsidRDefault="002E49F7" w:rsidP="002E49F7">
      <w:pPr>
        <w:spacing w:after="120"/>
        <w:ind w:left="720"/>
        <w:contextualSpacing/>
        <w:rPr>
          <w:b/>
        </w:rPr>
      </w:pPr>
    </w:p>
    <w:p w:rsidR="002E49F7" w:rsidRPr="002E49F7" w:rsidRDefault="002E49F7" w:rsidP="002E49F7">
      <w:pPr>
        <w:spacing w:after="120"/>
        <w:contextualSpacing/>
        <w:jc w:val="center"/>
        <w:rPr>
          <w:b/>
        </w:rPr>
      </w:pPr>
      <w:r w:rsidRPr="002E49F7">
        <w:rPr>
          <w:b/>
        </w:rPr>
        <w:t>§ 4</w:t>
      </w:r>
    </w:p>
    <w:p w:rsidR="002E49F7" w:rsidRPr="002E49F7" w:rsidRDefault="002E49F7" w:rsidP="002E49F7">
      <w:pPr>
        <w:numPr>
          <w:ilvl w:val="0"/>
          <w:numId w:val="18"/>
        </w:numPr>
        <w:jc w:val="both"/>
      </w:pPr>
      <w:r w:rsidRPr="002E49F7">
        <w:t>Wynagrodzenie za wykonanie przedmiotu umowy nie przekroczy kwoty ………….. zł brutto (słownie: …………………………………………………………….).</w:t>
      </w:r>
    </w:p>
    <w:p w:rsidR="002E49F7" w:rsidRPr="002E49F7" w:rsidRDefault="002E49F7" w:rsidP="002E49F7">
      <w:pPr>
        <w:numPr>
          <w:ilvl w:val="0"/>
          <w:numId w:val="18"/>
        </w:numPr>
        <w:contextualSpacing/>
        <w:jc w:val="both"/>
      </w:pPr>
      <w:r w:rsidRPr="002E49F7">
        <w:t xml:space="preserve">Strony zgodnie postanawiają, iż w zależności od bieżących potrzeb Zamawiającego, zakres usług weterynaryjnych objętych przedmiotem umowy może ulec zmianie poprzez: </w:t>
      </w:r>
    </w:p>
    <w:p w:rsidR="002E49F7" w:rsidRPr="002E49F7" w:rsidRDefault="002E49F7" w:rsidP="002E49F7">
      <w:pPr>
        <w:numPr>
          <w:ilvl w:val="0"/>
          <w:numId w:val="19"/>
        </w:numPr>
        <w:tabs>
          <w:tab w:val="left" w:pos="567"/>
        </w:tabs>
        <w:ind w:hanging="295"/>
        <w:contextualSpacing/>
        <w:jc w:val="both"/>
        <w:rPr>
          <w:color w:val="000000"/>
        </w:rPr>
      </w:pPr>
      <w:r w:rsidRPr="002E49F7">
        <w:rPr>
          <w:color w:val="000000"/>
        </w:rPr>
        <w:t>zmniejszenie ilości niektórych usług;</w:t>
      </w:r>
    </w:p>
    <w:p w:rsidR="002E49F7" w:rsidRPr="002E49F7" w:rsidRDefault="002E49F7" w:rsidP="002E49F7">
      <w:pPr>
        <w:numPr>
          <w:ilvl w:val="0"/>
          <w:numId w:val="19"/>
        </w:numPr>
        <w:tabs>
          <w:tab w:val="left" w:pos="567"/>
        </w:tabs>
        <w:ind w:hanging="295"/>
        <w:contextualSpacing/>
        <w:jc w:val="both"/>
        <w:rPr>
          <w:color w:val="000000"/>
        </w:rPr>
      </w:pPr>
      <w:r w:rsidRPr="002E49F7">
        <w:rPr>
          <w:color w:val="000000"/>
        </w:rPr>
        <w:t xml:space="preserve">rezygnację z niektórych usług; </w:t>
      </w:r>
    </w:p>
    <w:p w:rsidR="002E49F7" w:rsidRPr="002E49F7" w:rsidRDefault="002E49F7" w:rsidP="002E49F7">
      <w:pPr>
        <w:numPr>
          <w:ilvl w:val="0"/>
          <w:numId w:val="19"/>
        </w:numPr>
        <w:tabs>
          <w:tab w:val="left" w:pos="567"/>
        </w:tabs>
        <w:ind w:hanging="295"/>
        <w:contextualSpacing/>
        <w:jc w:val="both"/>
        <w:rPr>
          <w:color w:val="000000"/>
        </w:rPr>
      </w:pPr>
      <w:r w:rsidRPr="002E49F7">
        <w:rPr>
          <w:color w:val="000000"/>
        </w:rPr>
        <w:t>zwiększenie ilości niektórych usług kosztem ograniczenia innych.</w:t>
      </w:r>
    </w:p>
    <w:p w:rsidR="002E49F7" w:rsidRPr="002E49F7" w:rsidRDefault="002E49F7" w:rsidP="002E49F7">
      <w:pPr>
        <w:numPr>
          <w:ilvl w:val="0"/>
          <w:numId w:val="18"/>
        </w:numPr>
        <w:contextualSpacing/>
        <w:jc w:val="both"/>
      </w:pPr>
      <w:r w:rsidRPr="002E49F7">
        <w:t>Wykonawcy nie przysługuje w stosunku do Zamawiającego roszczenie o zapłatę   wynagrodzenia w kwocie określonej w ust. 1, w przypadku rezygnacji lub zmniejszenia zakresu usług weterynaryjnych, objętych przedmiotem umowy, zgodnie z ust. 2.</w:t>
      </w:r>
    </w:p>
    <w:p w:rsidR="002E49F7" w:rsidRPr="002E49F7" w:rsidRDefault="002E49F7" w:rsidP="002E49F7">
      <w:pPr>
        <w:jc w:val="center"/>
        <w:rPr>
          <w:b/>
        </w:rPr>
      </w:pPr>
    </w:p>
    <w:p w:rsidR="002E49F7" w:rsidRPr="002E49F7" w:rsidRDefault="002E49F7" w:rsidP="002E49F7">
      <w:pPr>
        <w:spacing w:after="240"/>
        <w:jc w:val="center"/>
        <w:rPr>
          <w:b/>
        </w:rPr>
      </w:pPr>
      <w:r w:rsidRPr="002E49F7">
        <w:rPr>
          <w:b/>
        </w:rPr>
        <w:t>§ 5</w:t>
      </w:r>
    </w:p>
    <w:p w:rsidR="002E49F7" w:rsidRPr="002E49F7" w:rsidRDefault="002E49F7" w:rsidP="002E49F7">
      <w:pPr>
        <w:numPr>
          <w:ilvl w:val="0"/>
          <w:numId w:val="21"/>
        </w:numPr>
        <w:contextualSpacing/>
        <w:jc w:val="both"/>
      </w:pPr>
      <w:r w:rsidRPr="002E49F7">
        <w:t>Wykonawcy przysługuje wynagrodzenie za:</w:t>
      </w:r>
    </w:p>
    <w:p w:rsidR="002E49F7" w:rsidRPr="002E49F7" w:rsidRDefault="002E49F7" w:rsidP="002E49F7">
      <w:pPr>
        <w:numPr>
          <w:ilvl w:val="0"/>
          <w:numId w:val="22"/>
        </w:numPr>
        <w:contextualSpacing/>
        <w:jc w:val="both"/>
      </w:pPr>
      <w:r w:rsidRPr="002E49F7">
        <w:t>całodobową  gotowość  do  podjęcia  interwencji: …………………… zł/m-c brutto (słownie: …………………………………………………….),</w:t>
      </w:r>
    </w:p>
    <w:p w:rsidR="002E49F7" w:rsidRPr="002E49F7" w:rsidRDefault="002E49F7" w:rsidP="002E49F7">
      <w:pPr>
        <w:numPr>
          <w:ilvl w:val="0"/>
          <w:numId w:val="22"/>
        </w:numPr>
        <w:contextualSpacing/>
        <w:jc w:val="both"/>
      </w:pPr>
      <w:r w:rsidRPr="002E49F7">
        <w:t>wykonanie usług objętych przedmiotem umowy, ustalonych na podstawie ilości usług faktycznie wykonanych oraz cen jednostkowych określonych w ofercie Wykonawcy, stanowiącej załącznik nr 1 do umowy.</w:t>
      </w:r>
    </w:p>
    <w:p w:rsidR="002E49F7" w:rsidRPr="002E49F7" w:rsidRDefault="002E49F7" w:rsidP="002E49F7">
      <w:pPr>
        <w:numPr>
          <w:ilvl w:val="0"/>
          <w:numId w:val="21"/>
        </w:numPr>
        <w:contextualSpacing/>
        <w:jc w:val="both"/>
      </w:pPr>
      <w:r w:rsidRPr="002E49F7">
        <w:t xml:space="preserve">Strony ustalają, że łączna kwota wynagrodzenia brutto należnego Wykonawcy </w:t>
      </w:r>
      <w:r w:rsidRPr="002E49F7">
        <w:br/>
        <w:t>w okresie obowiązywania umowy nie może przekroczyć kwoty wskazanej w § 4 ust. 1 umowy, z zastrzeżeniem ust. 3.</w:t>
      </w:r>
    </w:p>
    <w:p w:rsidR="002E49F7" w:rsidRPr="002E49F7" w:rsidRDefault="002E49F7" w:rsidP="002E49F7">
      <w:pPr>
        <w:numPr>
          <w:ilvl w:val="0"/>
          <w:numId w:val="21"/>
        </w:numPr>
        <w:jc w:val="both"/>
      </w:pPr>
      <w:r w:rsidRPr="002E49F7">
        <w:t xml:space="preserve">Gdy wartość przedmiotu umowy, o której mowa w § 4 ust. 1 zostanie wyczerpana, </w:t>
      </w:r>
      <w:r w:rsidRPr="002E49F7">
        <w:br/>
        <w:t xml:space="preserve">a konieczność kontynuacji świadczenia usług weterynaryjnych nadal będzie istnieć, </w:t>
      </w:r>
      <w:r w:rsidRPr="002E49F7">
        <w:lastRenderedPageBreak/>
        <w:t xml:space="preserve">Wykonawca zobowiązany jest do niezwłocznego powiadomienia o tym fakcie Zamawiającego i uzyskania jego aprobaty, poprzez zawarcie stosownego aneksu do umowy, zgodnie z § 9 niniejszej umowy. </w:t>
      </w:r>
    </w:p>
    <w:p w:rsidR="002E49F7" w:rsidRPr="002E49F7" w:rsidRDefault="002E49F7" w:rsidP="002E49F7">
      <w:pPr>
        <w:numPr>
          <w:ilvl w:val="0"/>
          <w:numId w:val="21"/>
        </w:numPr>
        <w:contextualSpacing/>
        <w:jc w:val="both"/>
      </w:pPr>
      <w:bookmarkStart w:id="0" w:name="_Hlk212621117"/>
      <w:r w:rsidRPr="002E49F7">
        <w:t xml:space="preserve">Strony ustalają, że ceny jednostkowe zaoferowane przez Wykonawcę w ofercie, nie ulegną zmianie przez cały okres realizacji umowy. </w:t>
      </w:r>
    </w:p>
    <w:bookmarkEnd w:id="0"/>
    <w:p w:rsidR="002E49F7" w:rsidRPr="002E49F7" w:rsidRDefault="002E49F7" w:rsidP="002E49F7">
      <w:pPr>
        <w:numPr>
          <w:ilvl w:val="0"/>
          <w:numId w:val="21"/>
        </w:numPr>
        <w:contextualSpacing/>
        <w:jc w:val="both"/>
      </w:pPr>
      <w:r w:rsidRPr="002E49F7">
        <w:t>Wynagrodzenie rozliczane będzie w cyklach/okresach miesięcznych</w:t>
      </w:r>
      <w:r w:rsidRPr="002E49F7">
        <w:rPr>
          <w:color w:val="FF0000"/>
        </w:rPr>
        <w:t xml:space="preserve"> </w:t>
      </w:r>
      <w:r w:rsidRPr="002E49F7">
        <w:t>tj. za każdy miesiąc świadczonych usług weterynaryjnych, o których mowa w ust. 1,</w:t>
      </w:r>
      <w:r w:rsidRPr="002E49F7">
        <w:rPr>
          <w:color w:val="FF0000"/>
        </w:rPr>
        <w:t xml:space="preserve"> </w:t>
      </w:r>
      <w:r w:rsidRPr="002E49F7">
        <w:t xml:space="preserve">na koniec każdego miesiąca kalendarzowego. </w:t>
      </w:r>
      <w:r w:rsidRPr="002E49F7">
        <w:rPr>
          <w:color w:val="FF0000"/>
        </w:rPr>
        <w:t xml:space="preserve"> </w:t>
      </w:r>
    </w:p>
    <w:p w:rsidR="002E49F7" w:rsidRPr="002E49F7" w:rsidRDefault="002E49F7" w:rsidP="002E49F7">
      <w:pPr>
        <w:numPr>
          <w:ilvl w:val="0"/>
          <w:numId w:val="21"/>
        </w:numPr>
        <w:jc w:val="both"/>
      </w:pPr>
      <w:r w:rsidRPr="002E49F7">
        <w:t xml:space="preserve">Wynagrodzenie miesięczne płatne będzie przez Zamawiającego przelewem, na rachunek bankowy Wykonawcy wskazany na fakturze, w terminie 30 dni od daty </w:t>
      </w:r>
      <w:bookmarkStart w:id="1" w:name="_Hlk212621445"/>
      <w:r w:rsidRPr="002E49F7">
        <w:t>wpływu do siedziby Zamawiającego</w:t>
      </w:r>
      <w:bookmarkEnd w:id="1"/>
      <w:r w:rsidRPr="002E49F7">
        <w:t xml:space="preserve">, prawidłowo wystawionej faktury Vat wraz </w:t>
      </w:r>
      <w:r w:rsidRPr="002E49F7">
        <w:br/>
        <w:t>z wykazem świadczonych usług, którego wzór określa załącznik nr 2 do umowy.</w:t>
      </w:r>
    </w:p>
    <w:p w:rsidR="002E49F7" w:rsidRPr="002E49F7" w:rsidRDefault="002E49F7" w:rsidP="002E49F7">
      <w:pPr>
        <w:numPr>
          <w:ilvl w:val="0"/>
          <w:numId w:val="21"/>
        </w:numPr>
        <w:jc w:val="both"/>
      </w:pPr>
      <w:r w:rsidRPr="002E49F7">
        <w:t>Strony zgodnie postanawiają, że za termin zapłaty uznają dzień obciążenia rachunku bankowego Zamawiającego.</w:t>
      </w:r>
    </w:p>
    <w:p w:rsidR="002E49F7" w:rsidRPr="002E49F7" w:rsidRDefault="002E49F7" w:rsidP="002E49F7">
      <w:pPr>
        <w:spacing w:after="240"/>
        <w:jc w:val="center"/>
        <w:rPr>
          <w:b/>
        </w:rPr>
      </w:pPr>
      <w:r w:rsidRPr="002E49F7">
        <w:rPr>
          <w:b/>
        </w:rPr>
        <w:t>§ 6</w:t>
      </w:r>
    </w:p>
    <w:p w:rsidR="002E49F7" w:rsidRPr="002E49F7" w:rsidRDefault="002E49F7" w:rsidP="002E49F7">
      <w:pPr>
        <w:numPr>
          <w:ilvl w:val="0"/>
          <w:numId w:val="17"/>
        </w:numPr>
        <w:contextualSpacing/>
        <w:jc w:val="both"/>
      </w:pPr>
      <w:r w:rsidRPr="002E49F7">
        <w:t>Wykonawca zapłaci Zamawiającemu karę umowną:</w:t>
      </w:r>
      <w:bookmarkStart w:id="2" w:name="_GoBack"/>
      <w:bookmarkEnd w:id="2"/>
    </w:p>
    <w:p w:rsidR="002E49F7" w:rsidRPr="002E49F7" w:rsidRDefault="002E49F7" w:rsidP="002E49F7">
      <w:pPr>
        <w:numPr>
          <w:ilvl w:val="0"/>
          <w:numId w:val="20"/>
        </w:numPr>
        <w:ind w:hanging="295"/>
        <w:contextualSpacing/>
        <w:jc w:val="both"/>
      </w:pPr>
      <w:r w:rsidRPr="002E49F7">
        <w:t>z tytułu odstąpienia od umowy przez którąkolwiek ze stron z przyczyn leżących po</w:t>
      </w:r>
      <w:r w:rsidRPr="002E49F7">
        <w:rPr>
          <w:color w:val="FF0000"/>
        </w:rPr>
        <w:t xml:space="preserve"> </w:t>
      </w:r>
      <w:r w:rsidRPr="002E49F7">
        <w:t>stronie Wykonawcy w wysokości 10 % wartości brutto wynagrodzenia umownego określonego w § 4 ust. 1 umowy;</w:t>
      </w:r>
    </w:p>
    <w:p w:rsidR="002E49F7" w:rsidRPr="002E49F7" w:rsidRDefault="002E49F7" w:rsidP="002E49F7">
      <w:pPr>
        <w:numPr>
          <w:ilvl w:val="0"/>
          <w:numId w:val="20"/>
        </w:numPr>
        <w:ind w:hanging="295"/>
        <w:contextualSpacing/>
        <w:jc w:val="both"/>
      </w:pPr>
      <w:r w:rsidRPr="002E49F7">
        <w:t>za każdy przypadek niewykonania zleconej usługi w wysokości 400,00 zł brutto (słownie: czterysta złotych 00/100);</w:t>
      </w:r>
    </w:p>
    <w:p w:rsidR="002E49F7" w:rsidRPr="002E49F7" w:rsidRDefault="002E49F7" w:rsidP="002E49F7">
      <w:pPr>
        <w:numPr>
          <w:ilvl w:val="0"/>
          <w:numId w:val="20"/>
        </w:numPr>
        <w:ind w:hanging="295"/>
        <w:contextualSpacing/>
        <w:jc w:val="both"/>
      </w:pPr>
      <w:r w:rsidRPr="002E49F7">
        <w:t>za każdy przypadek opóźnienia ponad przeciętną miarę w czasie reakcji podjęcia czynności, o którym mowa w pkt 1 i 2 oferty Wykonawcy w wysokości 200,00 zł brutto (słownie: dwieście złotych 00/100).</w:t>
      </w:r>
    </w:p>
    <w:p w:rsidR="002E49F7" w:rsidRPr="002E49F7" w:rsidRDefault="002E49F7" w:rsidP="002E49F7">
      <w:pPr>
        <w:numPr>
          <w:ilvl w:val="0"/>
          <w:numId w:val="17"/>
        </w:numPr>
        <w:tabs>
          <w:tab w:val="left" w:pos="284"/>
        </w:tabs>
        <w:contextualSpacing/>
        <w:jc w:val="both"/>
      </w:pPr>
      <w:r w:rsidRPr="002E49F7">
        <w:t xml:space="preserve">Zamawiający zapłaci Wykonawcy karę umowną z tytułu odstąpienia od umowy </w:t>
      </w:r>
      <w:r w:rsidRPr="002E49F7">
        <w:br/>
        <w:t xml:space="preserve">z przyczyn leżących po stronie Zamawiającego w wysokości 10 %  wartości brutto wynagrodzenia określonego w § 4 ust. 1 umowy.  </w:t>
      </w:r>
    </w:p>
    <w:p w:rsidR="002E49F7" w:rsidRPr="002E49F7" w:rsidRDefault="002E49F7" w:rsidP="002E49F7">
      <w:pPr>
        <w:numPr>
          <w:ilvl w:val="0"/>
          <w:numId w:val="17"/>
        </w:numPr>
        <w:tabs>
          <w:tab w:val="left" w:pos="284"/>
        </w:tabs>
        <w:contextualSpacing/>
        <w:jc w:val="both"/>
      </w:pPr>
      <w:r w:rsidRPr="002E49F7">
        <w:rPr>
          <w:iCs/>
        </w:rPr>
        <w:t>Strony zastrzegają sobie prawo do dochodzenia odszkodowania przenoszącego wysokość zastrzeżonej kary umownej na zasadach ogólnych</w:t>
      </w:r>
      <w:r w:rsidRPr="002E49F7">
        <w:t>.</w:t>
      </w:r>
    </w:p>
    <w:p w:rsidR="002E49F7" w:rsidRPr="002E49F7" w:rsidRDefault="002E49F7" w:rsidP="002E49F7">
      <w:pPr>
        <w:numPr>
          <w:ilvl w:val="0"/>
          <w:numId w:val="17"/>
        </w:numPr>
        <w:tabs>
          <w:tab w:val="left" w:pos="284"/>
        </w:tabs>
        <w:contextualSpacing/>
        <w:jc w:val="both"/>
      </w:pPr>
      <w:r w:rsidRPr="002E49F7">
        <w:t>Wykonawca upoważnia Zamawiającego do potrącenia kary umownej z faktury Vat przedstawionej przez Wykonawcę do zapłaty z tytułu należnego mu wynagrodzenia za wykonane usługi weterynaryjne.</w:t>
      </w:r>
    </w:p>
    <w:p w:rsidR="002E49F7" w:rsidRPr="002E49F7" w:rsidRDefault="002E49F7" w:rsidP="002E49F7">
      <w:pPr>
        <w:numPr>
          <w:ilvl w:val="0"/>
          <w:numId w:val="17"/>
        </w:numPr>
        <w:tabs>
          <w:tab w:val="left" w:pos="284"/>
        </w:tabs>
        <w:contextualSpacing/>
        <w:jc w:val="both"/>
      </w:pPr>
      <w:r w:rsidRPr="002E49F7">
        <w:t>W przypadku zwłoki w zapłacie faktury Wykonawcy przysługuje prawo naliczenia odsetek ustawowych.</w:t>
      </w:r>
    </w:p>
    <w:p w:rsidR="002E49F7" w:rsidRPr="002E49F7" w:rsidRDefault="002E49F7" w:rsidP="002E49F7">
      <w:pPr>
        <w:spacing w:after="240"/>
        <w:jc w:val="center"/>
        <w:rPr>
          <w:b/>
        </w:rPr>
      </w:pPr>
      <w:r w:rsidRPr="002E49F7">
        <w:rPr>
          <w:b/>
        </w:rPr>
        <w:t>§ 7</w:t>
      </w:r>
    </w:p>
    <w:p w:rsidR="002E49F7" w:rsidRPr="002E49F7" w:rsidRDefault="002E49F7" w:rsidP="002E49F7">
      <w:pPr>
        <w:numPr>
          <w:ilvl w:val="0"/>
          <w:numId w:val="14"/>
        </w:numPr>
        <w:jc w:val="both"/>
      </w:pPr>
      <w:r w:rsidRPr="002E49F7">
        <w:t>Zamawiający zastrzega sobie prawo rozwiązania umowy, w trybie natychmiastowym, gdy:</w:t>
      </w:r>
    </w:p>
    <w:p w:rsidR="002E49F7" w:rsidRPr="002E49F7" w:rsidRDefault="002E49F7" w:rsidP="002E49F7">
      <w:pPr>
        <w:numPr>
          <w:ilvl w:val="0"/>
          <w:numId w:val="15"/>
        </w:numPr>
        <w:contextualSpacing/>
        <w:jc w:val="both"/>
      </w:pPr>
      <w:bookmarkStart w:id="3" w:name="_Hlk212628784"/>
      <w:r w:rsidRPr="002E49F7">
        <w:t>Wykonawca wszczął postępowanie zmierzające do ogłoszenia upadłości, likwidacji lub zaprzestał prowadzenia działalności gospodarczej;</w:t>
      </w:r>
    </w:p>
    <w:p w:rsidR="002E49F7" w:rsidRPr="002E49F7" w:rsidRDefault="002E49F7" w:rsidP="002E49F7">
      <w:pPr>
        <w:numPr>
          <w:ilvl w:val="0"/>
          <w:numId w:val="15"/>
        </w:numPr>
        <w:tabs>
          <w:tab w:val="left" w:pos="374"/>
          <w:tab w:val="left" w:pos="851"/>
        </w:tabs>
        <w:contextualSpacing/>
        <w:jc w:val="both"/>
        <w:rPr>
          <w:color w:val="000000" w:themeColor="text1"/>
        </w:rPr>
      </w:pPr>
      <w:r w:rsidRPr="002E49F7">
        <w:rPr>
          <w:color w:val="000000" w:themeColor="text1"/>
        </w:rPr>
        <w:t>Wykonawca utracił uprawnienia do wykonywania usług objętych przedmiotem niniejszej umowy, w szczególności utraty wymaganych przepisami zezwoleń;</w:t>
      </w:r>
    </w:p>
    <w:bookmarkEnd w:id="3"/>
    <w:p w:rsidR="002E49F7" w:rsidRPr="002E49F7" w:rsidRDefault="002E49F7" w:rsidP="002E49F7">
      <w:pPr>
        <w:numPr>
          <w:ilvl w:val="0"/>
          <w:numId w:val="15"/>
        </w:numPr>
        <w:contextualSpacing/>
        <w:jc w:val="both"/>
      </w:pPr>
      <w:r w:rsidRPr="002E49F7">
        <w:t>Wykonawca nie rozpoczął świadczenia usług weterynaryjnych, będących przedmiotem umowy w terminie określonym w § 2 bez uzasadnionych przyczyn lub nie kontynuuje ich pomimo wezwania przez Zamawiającego złożonego na piśmie;</w:t>
      </w:r>
    </w:p>
    <w:p w:rsidR="002E49F7" w:rsidRPr="002E49F7" w:rsidRDefault="002E49F7" w:rsidP="002E49F7">
      <w:pPr>
        <w:numPr>
          <w:ilvl w:val="0"/>
          <w:numId w:val="15"/>
        </w:numPr>
        <w:contextualSpacing/>
        <w:jc w:val="both"/>
      </w:pPr>
      <w:bookmarkStart w:id="4" w:name="_Hlk212629101"/>
      <w:r w:rsidRPr="002E49F7">
        <w:t>Zamawiający stwierdzi inny przypadek nienależytego wykonania postanowień  niniejszej umowy lub naruszenia przez Wykonawcę przepisów prawa powszechnie obowiązującego.</w:t>
      </w:r>
      <w:bookmarkEnd w:id="4"/>
    </w:p>
    <w:p w:rsidR="002E49F7" w:rsidRPr="002E49F7" w:rsidRDefault="002E49F7" w:rsidP="002E49F7">
      <w:pPr>
        <w:numPr>
          <w:ilvl w:val="0"/>
          <w:numId w:val="14"/>
        </w:numPr>
        <w:contextualSpacing/>
        <w:jc w:val="both"/>
      </w:pPr>
      <w:r w:rsidRPr="002E49F7">
        <w:rPr>
          <w:color w:val="000000" w:themeColor="text1"/>
        </w:rPr>
        <w:t xml:space="preserve">Prawo Zamawiającego do odstąpienia od umowy może być realizowane </w:t>
      </w:r>
      <w:r w:rsidR="00CB5B8A">
        <w:rPr>
          <w:color w:val="000000" w:themeColor="text1"/>
        </w:rPr>
        <w:br/>
      </w:r>
      <w:r w:rsidRPr="002E49F7">
        <w:rPr>
          <w:color w:val="000000" w:themeColor="text1"/>
        </w:rPr>
        <w:t xml:space="preserve">w przypadkach przewidzianych w ust. 1 w terminie 30 dni od dnia powzięcia wiadomości o tych okolicznościach. W takim przypadku Wykonawca może żądać </w:t>
      </w:r>
      <w:r w:rsidRPr="002E49F7">
        <w:rPr>
          <w:color w:val="000000" w:themeColor="text1"/>
        </w:rPr>
        <w:lastRenderedPageBreak/>
        <w:t>wyłącznie wynagrodzenia należnego z tytułu faktycznie wykonanej części umowy. Odstąpienie od umowy powinno nastąpić w formie pisemnej, pod rygorem nieważności.</w:t>
      </w:r>
    </w:p>
    <w:p w:rsidR="002E49F7" w:rsidRPr="002E49F7" w:rsidRDefault="002E49F7" w:rsidP="002E49F7">
      <w:pPr>
        <w:numPr>
          <w:ilvl w:val="0"/>
          <w:numId w:val="14"/>
        </w:numPr>
        <w:tabs>
          <w:tab w:val="left" w:pos="374"/>
          <w:tab w:val="left" w:pos="851"/>
        </w:tabs>
        <w:contextualSpacing/>
        <w:jc w:val="both"/>
        <w:rPr>
          <w:color w:val="000000" w:themeColor="text1"/>
        </w:rPr>
      </w:pPr>
      <w:r w:rsidRPr="002E49F7">
        <w:rPr>
          <w:color w:val="000000" w:themeColor="text1"/>
        </w:rPr>
        <w:t>Z dniem otrzymania oświadczenia o odstąpieniu od umowy Wykonawca na obowiązek wstrzymać realizacje dalszego świadczenia usług będących przedmiotem umowy.</w:t>
      </w:r>
    </w:p>
    <w:p w:rsidR="002E49F7" w:rsidRPr="002E49F7" w:rsidRDefault="002E49F7" w:rsidP="002E49F7">
      <w:pPr>
        <w:numPr>
          <w:ilvl w:val="0"/>
          <w:numId w:val="14"/>
        </w:numPr>
        <w:tabs>
          <w:tab w:val="left" w:pos="374"/>
        </w:tabs>
        <w:contextualSpacing/>
        <w:jc w:val="both"/>
      </w:pPr>
      <w:r w:rsidRPr="002E49F7">
        <w:t xml:space="preserve">Każdej ze stron przysługuje prawo rozwiązania umowy z zachowaniem </w:t>
      </w:r>
      <w:r w:rsidRPr="002E49F7">
        <w:br/>
        <w:t xml:space="preserve">jednomiesięcznego okresu wypowiedzenia, ze skutkiem rozwiązującym umowę na koniec miesiąca. </w:t>
      </w:r>
    </w:p>
    <w:p w:rsidR="002E49F7" w:rsidRPr="002E49F7" w:rsidRDefault="002E49F7" w:rsidP="002E49F7">
      <w:pPr>
        <w:numPr>
          <w:ilvl w:val="0"/>
          <w:numId w:val="14"/>
        </w:numPr>
        <w:tabs>
          <w:tab w:val="left" w:pos="374"/>
          <w:tab w:val="left" w:pos="851"/>
        </w:tabs>
        <w:spacing w:after="240"/>
        <w:contextualSpacing/>
        <w:jc w:val="both"/>
        <w:rPr>
          <w:color w:val="000000" w:themeColor="text1"/>
        </w:rPr>
      </w:pPr>
      <w:r w:rsidRPr="002E49F7">
        <w:rPr>
          <w:color w:val="000000" w:themeColor="text1"/>
        </w:rPr>
        <w:t>Rozwiązanie umowy wymaga zachowania formy pisemnej.</w:t>
      </w:r>
    </w:p>
    <w:p w:rsidR="002E49F7" w:rsidRPr="002E49F7" w:rsidRDefault="002E49F7" w:rsidP="002E49F7">
      <w:pPr>
        <w:spacing w:after="240"/>
        <w:jc w:val="center"/>
      </w:pPr>
      <w:r w:rsidRPr="002E49F7">
        <w:rPr>
          <w:b/>
        </w:rPr>
        <w:t>§ 8</w:t>
      </w:r>
    </w:p>
    <w:p w:rsidR="002E49F7" w:rsidRPr="002E49F7" w:rsidRDefault="002E49F7" w:rsidP="002E49F7">
      <w:pPr>
        <w:spacing w:after="120"/>
        <w:jc w:val="both"/>
      </w:pPr>
      <w:r w:rsidRPr="002E49F7">
        <w:t xml:space="preserve">Osobą upoważnioną ze strony Zamawiającego do kontaktu z Wykonawcą w sprawach związanych z realizacją umowy jest Pani Justyna Czarnecka – podinspektor ds. ochrony środowiska w Referacie Ochrony Środowiska i Rolnictwa Urzędu Miejskiego w Solcu Kujawskim, e-mail: </w:t>
      </w:r>
      <w:hyperlink r:id="rId10" w:history="1">
        <w:r w:rsidRPr="002E49F7">
          <w:t>ekologia@soleckujawski.pl</w:t>
        </w:r>
      </w:hyperlink>
      <w:r w:rsidRPr="002E49F7">
        <w:t>, tel. 52/ 3870154.</w:t>
      </w:r>
    </w:p>
    <w:p w:rsidR="002E49F7" w:rsidRPr="002E49F7" w:rsidRDefault="002E49F7" w:rsidP="002E49F7">
      <w:pPr>
        <w:spacing w:after="240"/>
        <w:jc w:val="center"/>
        <w:rPr>
          <w:b/>
        </w:rPr>
      </w:pPr>
      <w:r w:rsidRPr="002E49F7">
        <w:rPr>
          <w:b/>
        </w:rPr>
        <w:t>§ 9</w:t>
      </w:r>
    </w:p>
    <w:p w:rsidR="002E49F7" w:rsidRPr="002E49F7" w:rsidRDefault="002E49F7" w:rsidP="002E49F7">
      <w:pPr>
        <w:jc w:val="both"/>
      </w:pPr>
      <w:r w:rsidRPr="002E49F7">
        <w:t xml:space="preserve">Zmiana postanowień umowy może nastąpić wyłącznie za zgodą obydwu stron wyrażoną </w:t>
      </w:r>
      <w:r w:rsidRPr="002E49F7">
        <w:br/>
        <w:t>w formie pisemnego aneksu, pod rygorem nieważności.</w:t>
      </w:r>
      <w:r w:rsidRPr="002E49F7">
        <w:tab/>
      </w:r>
    </w:p>
    <w:p w:rsidR="002E49F7" w:rsidRPr="002E49F7" w:rsidRDefault="002E49F7" w:rsidP="002E49F7">
      <w:pPr>
        <w:jc w:val="both"/>
        <w:rPr>
          <w:b/>
        </w:rPr>
      </w:pPr>
    </w:p>
    <w:p w:rsidR="002E49F7" w:rsidRPr="002E49F7" w:rsidRDefault="002E49F7" w:rsidP="002E49F7">
      <w:pPr>
        <w:spacing w:after="240"/>
        <w:jc w:val="center"/>
        <w:rPr>
          <w:b/>
        </w:rPr>
      </w:pPr>
      <w:r w:rsidRPr="002E49F7">
        <w:rPr>
          <w:b/>
        </w:rPr>
        <w:t>§ 10</w:t>
      </w:r>
    </w:p>
    <w:p w:rsidR="002E49F7" w:rsidRPr="002E49F7" w:rsidRDefault="002E49F7" w:rsidP="002E49F7">
      <w:pPr>
        <w:numPr>
          <w:ilvl w:val="0"/>
          <w:numId w:val="24"/>
        </w:numPr>
        <w:contextualSpacing/>
        <w:jc w:val="both"/>
      </w:pPr>
      <w:r w:rsidRPr="002E49F7">
        <w:t xml:space="preserve">W sprawach nieuregulowanych niniejszą umową mają zastosowanie przepisy kodeksu cywilnego. </w:t>
      </w:r>
    </w:p>
    <w:p w:rsidR="002E49F7" w:rsidRPr="002E49F7" w:rsidRDefault="002E49F7" w:rsidP="002E49F7">
      <w:pPr>
        <w:numPr>
          <w:ilvl w:val="0"/>
          <w:numId w:val="24"/>
        </w:numPr>
        <w:contextualSpacing/>
        <w:jc w:val="both"/>
      </w:pPr>
      <w:r w:rsidRPr="002E49F7">
        <w:t>Integralną część umowy stanowią:</w:t>
      </w:r>
    </w:p>
    <w:p w:rsidR="002E49F7" w:rsidRPr="002E49F7" w:rsidRDefault="002E49F7" w:rsidP="002E49F7">
      <w:pPr>
        <w:numPr>
          <w:ilvl w:val="0"/>
          <w:numId w:val="16"/>
        </w:numPr>
        <w:contextualSpacing/>
        <w:jc w:val="both"/>
      </w:pPr>
      <w:r w:rsidRPr="002E49F7">
        <w:t>załącznik nr 1 – oferta Wykonawcy z dnia ……………… r.,</w:t>
      </w:r>
    </w:p>
    <w:p w:rsidR="002E49F7" w:rsidRPr="002E49F7" w:rsidRDefault="002E49F7" w:rsidP="002E49F7">
      <w:pPr>
        <w:numPr>
          <w:ilvl w:val="0"/>
          <w:numId w:val="16"/>
        </w:numPr>
        <w:contextualSpacing/>
        <w:jc w:val="both"/>
      </w:pPr>
      <w:r w:rsidRPr="002E49F7">
        <w:t>załącznik nr 2 – wykaz świadczonych usług.</w:t>
      </w:r>
    </w:p>
    <w:p w:rsidR="002E49F7" w:rsidRPr="002E49F7" w:rsidRDefault="002E49F7" w:rsidP="002E49F7">
      <w:pPr>
        <w:ind w:left="709" w:hanging="283"/>
        <w:jc w:val="both"/>
      </w:pPr>
      <w:r w:rsidRPr="002E49F7">
        <w:t>3. Wykonawca nie ma prawa przeniesienia swoich wierzytelności wobec Zamawiającego,  wynikających z niniejszej umowy, na osoby trzecie.</w:t>
      </w:r>
    </w:p>
    <w:p w:rsidR="002E49F7" w:rsidRPr="002E49F7" w:rsidRDefault="002E49F7" w:rsidP="002E49F7">
      <w:pPr>
        <w:ind w:left="720" w:hanging="294"/>
        <w:contextualSpacing/>
        <w:jc w:val="both"/>
      </w:pPr>
      <w:r w:rsidRPr="002E49F7">
        <w:t>4. Wszelkie spory powstałe na tle realizacji niniejszej umowy, rozstrzygane będą przez sąd właściwy ze względu na siedzibę Zamawiającego.</w:t>
      </w:r>
    </w:p>
    <w:p w:rsidR="002E49F7" w:rsidRPr="002E49F7" w:rsidRDefault="002E49F7" w:rsidP="002E49F7">
      <w:pPr>
        <w:ind w:left="284"/>
        <w:contextualSpacing/>
        <w:jc w:val="both"/>
      </w:pPr>
    </w:p>
    <w:p w:rsidR="002E49F7" w:rsidRPr="002E49F7" w:rsidRDefault="002E49F7" w:rsidP="002E49F7">
      <w:pPr>
        <w:spacing w:after="240"/>
        <w:jc w:val="center"/>
        <w:rPr>
          <w:b/>
        </w:rPr>
      </w:pPr>
      <w:r w:rsidRPr="002E49F7">
        <w:rPr>
          <w:b/>
        </w:rPr>
        <w:t>§ 11</w:t>
      </w:r>
    </w:p>
    <w:p w:rsidR="002E49F7" w:rsidRPr="002E49F7" w:rsidRDefault="002E49F7" w:rsidP="002E49F7">
      <w:pPr>
        <w:jc w:val="both"/>
      </w:pPr>
      <w:r w:rsidRPr="002E49F7">
        <w:t>Umowę spisano w 3 jednobrzmiących egzemplarzach, z których 2 egzemplarze otrzymuje Zamawiający, a 1 egzemplarz Wykonawca.</w:t>
      </w:r>
    </w:p>
    <w:p w:rsidR="002E49F7" w:rsidRPr="002E49F7" w:rsidRDefault="002E49F7" w:rsidP="002E49F7">
      <w:pPr>
        <w:jc w:val="both"/>
      </w:pPr>
    </w:p>
    <w:p w:rsidR="002E49F7" w:rsidRPr="002E49F7" w:rsidRDefault="002E49F7" w:rsidP="002E49F7">
      <w:pPr>
        <w:jc w:val="both"/>
      </w:pPr>
    </w:p>
    <w:p w:rsidR="002E49F7" w:rsidRPr="002E49F7" w:rsidRDefault="002E49F7" w:rsidP="002E49F7">
      <w:pPr>
        <w:tabs>
          <w:tab w:val="left" w:pos="1260"/>
          <w:tab w:val="left" w:pos="6120"/>
        </w:tabs>
        <w:jc w:val="both"/>
      </w:pPr>
    </w:p>
    <w:p w:rsidR="002E49F7" w:rsidRPr="002E49F7" w:rsidRDefault="002E49F7" w:rsidP="002E49F7">
      <w:pPr>
        <w:tabs>
          <w:tab w:val="left" w:pos="1260"/>
          <w:tab w:val="left" w:pos="6120"/>
        </w:tabs>
        <w:jc w:val="both"/>
      </w:pPr>
    </w:p>
    <w:p w:rsidR="002E49F7" w:rsidRPr="002E49F7" w:rsidRDefault="002E49F7" w:rsidP="002E49F7">
      <w:pPr>
        <w:tabs>
          <w:tab w:val="left" w:pos="1260"/>
          <w:tab w:val="left" w:pos="6120"/>
        </w:tabs>
        <w:jc w:val="both"/>
      </w:pPr>
      <w:r w:rsidRPr="002E49F7">
        <w:t>…………………………………..                                          …..……..………………………</w:t>
      </w:r>
    </w:p>
    <w:p w:rsidR="002E49F7" w:rsidRPr="002E49F7" w:rsidRDefault="002E49F7" w:rsidP="002E49F7">
      <w:pPr>
        <w:jc w:val="both"/>
      </w:pPr>
      <w:r w:rsidRPr="002E49F7">
        <w:t xml:space="preserve">               Zamawiający                                                                           Wykonawca     </w:t>
      </w:r>
    </w:p>
    <w:p w:rsidR="002E49F7" w:rsidRPr="002E49F7" w:rsidRDefault="002E49F7" w:rsidP="002E49F7">
      <w:pPr>
        <w:jc w:val="both"/>
      </w:pPr>
      <w:r w:rsidRPr="002E49F7">
        <w:t xml:space="preserve"> </w:t>
      </w:r>
    </w:p>
    <w:p w:rsidR="002E49F7" w:rsidRPr="002E49F7" w:rsidRDefault="002E49F7" w:rsidP="002E49F7"/>
    <w:p w:rsidR="002E49F7" w:rsidRPr="002E49F7" w:rsidRDefault="002E49F7" w:rsidP="002E49F7"/>
    <w:p w:rsidR="002E49F7" w:rsidRPr="002E49F7" w:rsidRDefault="002E49F7" w:rsidP="002E49F7"/>
    <w:p w:rsidR="002E49F7" w:rsidRPr="002E49F7" w:rsidRDefault="002E49F7" w:rsidP="002E49F7"/>
    <w:p w:rsidR="002E49F7" w:rsidRDefault="002E49F7" w:rsidP="002E49F7">
      <w:pPr>
        <w:jc w:val="right"/>
      </w:pPr>
    </w:p>
    <w:p w:rsidR="007962DD" w:rsidRDefault="007962DD" w:rsidP="002E49F7">
      <w:pPr>
        <w:jc w:val="right"/>
      </w:pPr>
    </w:p>
    <w:p w:rsidR="007962DD" w:rsidRDefault="007962DD" w:rsidP="002E49F7">
      <w:pPr>
        <w:jc w:val="right"/>
      </w:pPr>
    </w:p>
    <w:p w:rsidR="007962DD" w:rsidRDefault="007962DD" w:rsidP="002E49F7">
      <w:pPr>
        <w:jc w:val="right"/>
      </w:pPr>
    </w:p>
    <w:p w:rsidR="007962DD" w:rsidRDefault="007962DD" w:rsidP="002E49F7">
      <w:pPr>
        <w:jc w:val="right"/>
      </w:pPr>
    </w:p>
    <w:p w:rsidR="007962DD" w:rsidRDefault="007962DD" w:rsidP="002E49F7">
      <w:pPr>
        <w:jc w:val="right"/>
      </w:pPr>
    </w:p>
    <w:p w:rsidR="002E49F7" w:rsidRPr="002E49F7" w:rsidRDefault="002E49F7" w:rsidP="002E49F7">
      <w:pPr>
        <w:jc w:val="right"/>
      </w:pPr>
      <w:r w:rsidRPr="002E49F7">
        <w:lastRenderedPageBreak/>
        <w:t>Załącznik nr 2</w:t>
      </w:r>
    </w:p>
    <w:p w:rsidR="002E49F7" w:rsidRPr="002E49F7" w:rsidRDefault="002E49F7" w:rsidP="002E49F7">
      <w:pPr>
        <w:jc w:val="right"/>
      </w:pPr>
      <w:r w:rsidRPr="002E49F7">
        <w:t xml:space="preserve">                                                                                                           do umowy </w:t>
      </w:r>
      <w:proofErr w:type="spellStart"/>
      <w:r w:rsidRPr="002E49F7">
        <w:t>ROŚiR</w:t>
      </w:r>
      <w:proofErr w:type="spellEnd"/>
      <w:r w:rsidRPr="002E49F7">
        <w:t>/... /2025</w:t>
      </w:r>
    </w:p>
    <w:p w:rsidR="002E49F7" w:rsidRPr="002E49F7" w:rsidRDefault="002E49F7" w:rsidP="002E49F7">
      <w:pPr>
        <w:jc w:val="right"/>
      </w:pPr>
    </w:p>
    <w:p w:rsidR="002E49F7" w:rsidRPr="002E49F7" w:rsidRDefault="002E49F7" w:rsidP="002E49F7">
      <w:pPr>
        <w:keepNext/>
        <w:jc w:val="center"/>
        <w:outlineLvl w:val="0"/>
        <w:rPr>
          <w:b/>
          <w:caps/>
        </w:rPr>
      </w:pPr>
      <w:r w:rsidRPr="002E49F7">
        <w:rPr>
          <w:b/>
          <w:caps/>
        </w:rPr>
        <w:t>wykaz świadczonych usług</w:t>
      </w:r>
    </w:p>
    <w:p w:rsidR="002E49F7" w:rsidRPr="002E49F7" w:rsidRDefault="002E49F7" w:rsidP="002E49F7"/>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3402"/>
        <w:gridCol w:w="3261"/>
        <w:gridCol w:w="2126"/>
      </w:tblGrid>
      <w:tr w:rsidR="002E49F7" w:rsidRPr="002E49F7" w:rsidTr="006813B9">
        <w:tc>
          <w:tcPr>
            <w:tcW w:w="567"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spacing w:line="360" w:lineRule="auto"/>
              <w:jc w:val="center"/>
            </w:pPr>
            <w:r w:rsidRPr="002E49F7">
              <w:t>Lp.</w:t>
            </w:r>
          </w:p>
        </w:tc>
        <w:tc>
          <w:tcPr>
            <w:tcW w:w="1560"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spacing w:line="360" w:lineRule="auto"/>
              <w:jc w:val="center"/>
            </w:pPr>
            <w:r w:rsidRPr="002E49F7">
              <w:t>Data</w:t>
            </w:r>
          </w:p>
        </w:tc>
        <w:tc>
          <w:tcPr>
            <w:tcW w:w="3402"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jc w:val="center"/>
            </w:pPr>
            <w:r w:rsidRPr="002E49F7">
              <w:t>Dane zgłaszającego korzystającego z  usługi</w:t>
            </w:r>
          </w:p>
        </w:tc>
        <w:tc>
          <w:tcPr>
            <w:tcW w:w="3261"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spacing w:line="360" w:lineRule="auto"/>
              <w:jc w:val="center"/>
            </w:pPr>
            <w:r w:rsidRPr="002E49F7">
              <w:t xml:space="preserve"> Rodzaj usługi</w:t>
            </w:r>
          </w:p>
        </w:tc>
        <w:tc>
          <w:tcPr>
            <w:tcW w:w="2126"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jc w:val="center"/>
            </w:pPr>
            <w:r w:rsidRPr="002E49F7">
              <w:t>Wartość usługi brutto</w:t>
            </w: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bl>
    <w:p w:rsidR="002E49F7" w:rsidRPr="002E49F7" w:rsidRDefault="002E49F7" w:rsidP="002E49F7">
      <w:pPr>
        <w:spacing w:line="360" w:lineRule="auto"/>
        <w:jc w:val="both"/>
      </w:pPr>
    </w:p>
    <w:p w:rsidR="002E49F7" w:rsidRPr="002E49F7" w:rsidRDefault="002E49F7" w:rsidP="002E49F7">
      <w:pPr>
        <w:spacing w:line="360" w:lineRule="auto"/>
        <w:jc w:val="both"/>
      </w:pPr>
    </w:p>
    <w:p w:rsidR="002E49F7" w:rsidRPr="002E49F7" w:rsidRDefault="002E49F7" w:rsidP="002E49F7">
      <w:pPr>
        <w:jc w:val="both"/>
      </w:pPr>
      <w:r w:rsidRPr="002E49F7">
        <w:t xml:space="preserve">                                                                                                 …………………………………</w:t>
      </w:r>
    </w:p>
    <w:p w:rsidR="002E49F7" w:rsidRPr="002E49F7" w:rsidRDefault="002E49F7" w:rsidP="002E49F7">
      <w:pPr>
        <w:jc w:val="both"/>
      </w:pPr>
      <w:r w:rsidRPr="002E49F7">
        <w:t xml:space="preserve">                                                                                                                Wykonawca</w:t>
      </w:r>
    </w:p>
    <w:p w:rsidR="002E49F7" w:rsidRPr="002E49F7" w:rsidRDefault="002E49F7" w:rsidP="002E49F7"/>
    <w:p w:rsidR="002E49F7" w:rsidRPr="008E42FF" w:rsidRDefault="002E49F7" w:rsidP="002E49F7">
      <w:pPr>
        <w:ind w:left="720"/>
        <w:jc w:val="both"/>
        <w:rPr>
          <w:sz w:val="22"/>
          <w:szCs w:val="22"/>
        </w:rPr>
      </w:pPr>
    </w:p>
    <w:sectPr w:rsidR="002E49F7" w:rsidRPr="008E42FF" w:rsidSect="00FB067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3E7" w:rsidRDefault="009E33E7" w:rsidP="00E25750">
      <w:r>
        <w:separator/>
      </w:r>
    </w:p>
  </w:endnote>
  <w:endnote w:type="continuationSeparator" w:id="0">
    <w:p w:rsidR="009E33E7" w:rsidRDefault="009E33E7" w:rsidP="00E2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3E7" w:rsidRDefault="009E33E7" w:rsidP="00E25750">
      <w:r>
        <w:separator/>
      </w:r>
    </w:p>
  </w:footnote>
  <w:footnote w:type="continuationSeparator" w:id="0">
    <w:p w:rsidR="009E33E7" w:rsidRDefault="009E33E7" w:rsidP="00E2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9F3"/>
    <w:multiLevelType w:val="hybridMultilevel"/>
    <w:tmpl w:val="78EA4284"/>
    <w:lvl w:ilvl="0" w:tplc="0415000F">
      <w:start w:val="1"/>
      <w:numFmt w:val="decimal"/>
      <w:lvlText w:val="%1."/>
      <w:lvlJc w:val="left"/>
      <w:pPr>
        <w:ind w:left="720" w:hanging="360"/>
      </w:pPr>
      <w:rPr>
        <w:rFonts w:ascii="Times New Roman" w:hAnsi="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67B22"/>
    <w:multiLevelType w:val="hybridMultilevel"/>
    <w:tmpl w:val="4442F4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866E1"/>
    <w:multiLevelType w:val="hybridMultilevel"/>
    <w:tmpl w:val="C64AC0DE"/>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76E1D1E"/>
    <w:multiLevelType w:val="hybridMultilevel"/>
    <w:tmpl w:val="1F2A1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C0EB2"/>
    <w:multiLevelType w:val="hybridMultilevel"/>
    <w:tmpl w:val="9E44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1219D6"/>
    <w:multiLevelType w:val="hybridMultilevel"/>
    <w:tmpl w:val="AFCEEF3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76B6EEA"/>
    <w:multiLevelType w:val="hybridMultilevel"/>
    <w:tmpl w:val="C9FA1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66333E"/>
    <w:multiLevelType w:val="hybridMultilevel"/>
    <w:tmpl w:val="FE18889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757C40"/>
    <w:multiLevelType w:val="hybridMultilevel"/>
    <w:tmpl w:val="DE76ECDC"/>
    <w:lvl w:ilvl="0" w:tplc="7514F0F2">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0E5E80"/>
    <w:multiLevelType w:val="hybridMultilevel"/>
    <w:tmpl w:val="147427C0"/>
    <w:lvl w:ilvl="0" w:tplc="225445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E7F06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C1529D"/>
    <w:multiLevelType w:val="hybridMultilevel"/>
    <w:tmpl w:val="833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B3A6B"/>
    <w:multiLevelType w:val="hybridMultilevel"/>
    <w:tmpl w:val="C95A2C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EED3CC4"/>
    <w:multiLevelType w:val="hybridMultilevel"/>
    <w:tmpl w:val="D13CA3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06F2938"/>
    <w:multiLevelType w:val="hybridMultilevel"/>
    <w:tmpl w:val="739ED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4F27ED"/>
    <w:multiLevelType w:val="hybridMultilevel"/>
    <w:tmpl w:val="66EC0716"/>
    <w:lvl w:ilvl="0" w:tplc="4A9A621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7516D3"/>
    <w:multiLevelType w:val="hybridMultilevel"/>
    <w:tmpl w:val="B8ECD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A41C19"/>
    <w:multiLevelType w:val="hybridMultilevel"/>
    <w:tmpl w:val="C9AE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2D4D1E"/>
    <w:multiLevelType w:val="hybridMultilevel"/>
    <w:tmpl w:val="5540DC4A"/>
    <w:lvl w:ilvl="0" w:tplc="917E1CAA">
      <w:start w:val="1"/>
      <w:numFmt w:val="decimal"/>
      <w:lvlText w:val="%1)"/>
      <w:lvlJc w:val="left"/>
      <w:pPr>
        <w:ind w:left="1080" w:hanging="360"/>
      </w:pPr>
      <w:rPr>
        <w:rFonts w:ascii="Times New Roman" w:eastAsia="Times New Roman"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6436E17"/>
    <w:multiLevelType w:val="hybridMultilevel"/>
    <w:tmpl w:val="8DCC64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6DE30AE"/>
    <w:multiLevelType w:val="hybridMultilevel"/>
    <w:tmpl w:val="16540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DB2495"/>
    <w:multiLevelType w:val="hybridMultilevel"/>
    <w:tmpl w:val="815C1686"/>
    <w:lvl w:ilvl="0" w:tplc="503EF2DE">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93514E"/>
    <w:multiLevelType w:val="hybridMultilevel"/>
    <w:tmpl w:val="D7463D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5BA3D05"/>
    <w:multiLevelType w:val="hybridMultilevel"/>
    <w:tmpl w:val="3A6CB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21"/>
  </w:num>
  <w:num w:numId="4">
    <w:abstractNumId w:val="17"/>
  </w:num>
  <w:num w:numId="5">
    <w:abstractNumId w:val="15"/>
  </w:num>
  <w:num w:numId="6">
    <w:abstractNumId w:val="14"/>
  </w:num>
  <w:num w:numId="7">
    <w:abstractNumId w:val="20"/>
  </w:num>
  <w:num w:numId="8">
    <w:abstractNumId w:val="13"/>
  </w:num>
  <w:num w:numId="9">
    <w:abstractNumId w:val="2"/>
  </w:num>
  <w:num w:numId="10">
    <w:abstractNumId w:val="23"/>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9"/>
  </w:num>
  <w:num w:numId="15">
    <w:abstractNumId w:val="5"/>
  </w:num>
  <w:num w:numId="16">
    <w:abstractNumId w:val="7"/>
  </w:num>
  <w:num w:numId="17">
    <w:abstractNumId w:val="4"/>
  </w:num>
  <w:num w:numId="18">
    <w:abstractNumId w:val="16"/>
  </w:num>
  <w:num w:numId="19">
    <w:abstractNumId w:val="22"/>
  </w:num>
  <w:num w:numId="20">
    <w:abstractNumId w:val="12"/>
  </w:num>
  <w:num w:numId="21">
    <w:abstractNumId w:val="1"/>
  </w:num>
  <w:num w:numId="22">
    <w:abstractNumId w:val="9"/>
  </w:num>
  <w:num w:numId="23">
    <w:abstractNumId w:val="18"/>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4D"/>
    <w:rsid w:val="000077F3"/>
    <w:rsid w:val="00013282"/>
    <w:rsid w:val="000302DF"/>
    <w:rsid w:val="0007028A"/>
    <w:rsid w:val="000708C0"/>
    <w:rsid w:val="000872C4"/>
    <w:rsid w:val="000B5CF6"/>
    <w:rsid w:val="000F3905"/>
    <w:rsid w:val="00114FBC"/>
    <w:rsid w:val="00145195"/>
    <w:rsid w:val="001509C5"/>
    <w:rsid w:val="0015598E"/>
    <w:rsid w:val="00156438"/>
    <w:rsid w:val="00175117"/>
    <w:rsid w:val="00180969"/>
    <w:rsid w:val="001C4E4A"/>
    <w:rsid w:val="00211201"/>
    <w:rsid w:val="00242710"/>
    <w:rsid w:val="0024544D"/>
    <w:rsid w:val="00291355"/>
    <w:rsid w:val="002954EE"/>
    <w:rsid w:val="002A0B49"/>
    <w:rsid w:val="002B0901"/>
    <w:rsid w:val="002B65E6"/>
    <w:rsid w:val="002B6B31"/>
    <w:rsid w:val="002B7E46"/>
    <w:rsid w:val="002D01AB"/>
    <w:rsid w:val="002D743B"/>
    <w:rsid w:val="002E274D"/>
    <w:rsid w:val="002E49F7"/>
    <w:rsid w:val="00300193"/>
    <w:rsid w:val="00305887"/>
    <w:rsid w:val="00305DF9"/>
    <w:rsid w:val="003163E1"/>
    <w:rsid w:val="003346CA"/>
    <w:rsid w:val="00335982"/>
    <w:rsid w:val="00343E38"/>
    <w:rsid w:val="0035183D"/>
    <w:rsid w:val="003722A1"/>
    <w:rsid w:val="00381CE1"/>
    <w:rsid w:val="00395707"/>
    <w:rsid w:val="00396564"/>
    <w:rsid w:val="003D172F"/>
    <w:rsid w:val="00401DFF"/>
    <w:rsid w:val="00414B03"/>
    <w:rsid w:val="004273D4"/>
    <w:rsid w:val="004321A8"/>
    <w:rsid w:val="0044792B"/>
    <w:rsid w:val="004520C8"/>
    <w:rsid w:val="004900B4"/>
    <w:rsid w:val="004A63FD"/>
    <w:rsid w:val="004B2298"/>
    <w:rsid w:val="004B2713"/>
    <w:rsid w:val="004B3240"/>
    <w:rsid w:val="004B50DF"/>
    <w:rsid w:val="004C0141"/>
    <w:rsid w:val="004F0741"/>
    <w:rsid w:val="005019F2"/>
    <w:rsid w:val="00512E1A"/>
    <w:rsid w:val="00542282"/>
    <w:rsid w:val="00564402"/>
    <w:rsid w:val="005644B0"/>
    <w:rsid w:val="00565BC4"/>
    <w:rsid w:val="00572F3C"/>
    <w:rsid w:val="00583196"/>
    <w:rsid w:val="00587261"/>
    <w:rsid w:val="005A13F6"/>
    <w:rsid w:val="005A2F36"/>
    <w:rsid w:val="005C66DB"/>
    <w:rsid w:val="005D62DE"/>
    <w:rsid w:val="005F6B2C"/>
    <w:rsid w:val="00607191"/>
    <w:rsid w:val="00614F88"/>
    <w:rsid w:val="0062778E"/>
    <w:rsid w:val="00640449"/>
    <w:rsid w:val="006476FE"/>
    <w:rsid w:val="006A3488"/>
    <w:rsid w:val="006C0EF2"/>
    <w:rsid w:val="006C2EA0"/>
    <w:rsid w:val="006C3839"/>
    <w:rsid w:val="006D5D5F"/>
    <w:rsid w:val="006F4D89"/>
    <w:rsid w:val="007032BE"/>
    <w:rsid w:val="0071606B"/>
    <w:rsid w:val="00717553"/>
    <w:rsid w:val="0072213D"/>
    <w:rsid w:val="00764490"/>
    <w:rsid w:val="00777157"/>
    <w:rsid w:val="00784441"/>
    <w:rsid w:val="0079596E"/>
    <w:rsid w:val="007962DD"/>
    <w:rsid w:val="007E649A"/>
    <w:rsid w:val="00807B38"/>
    <w:rsid w:val="008178DE"/>
    <w:rsid w:val="00837F2E"/>
    <w:rsid w:val="00841A75"/>
    <w:rsid w:val="0084276C"/>
    <w:rsid w:val="00853858"/>
    <w:rsid w:val="008677CF"/>
    <w:rsid w:val="00884AA4"/>
    <w:rsid w:val="00885875"/>
    <w:rsid w:val="00890F17"/>
    <w:rsid w:val="008B3E77"/>
    <w:rsid w:val="008C53D9"/>
    <w:rsid w:val="008D5E4F"/>
    <w:rsid w:val="008E42FF"/>
    <w:rsid w:val="0094267A"/>
    <w:rsid w:val="00942922"/>
    <w:rsid w:val="00952810"/>
    <w:rsid w:val="00952B67"/>
    <w:rsid w:val="009535E1"/>
    <w:rsid w:val="0096466B"/>
    <w:rsid w:val="00967C04"/>
    <w:rsid w:val="00971B6B"/>
    <w:rsid w:val="00973622"/>
    <w:rsid w:val="0098123E"/>
    <w:rsid w:val="00986737"/>
    <w:rsid w:val="00990D75"/>
    <w:rsid w:val="009A5CA9"/>
    <w:rsid w:val="009B15DE"/>
    <w:rsid w:val="009C3DE2"/>
    <w:rsid w:val="009D1A42"/>
    <w:rsid w:val="009E33E7"/>
    <w:rsid w:val="00A05EF8"/>
    <w:rsid w:val="00A17A0F"/>
    <w:rsid w:val="00A4673E"/>
    <w:rsid w:val="00AA20D7"/>
    <w:rsid w:val="00AB6AE0"/>
    <w:rsid w:val="00AC0D35"/>
    <w:rsid w:val="00AD130F"/>
    <w:rsid w:val="00AF6592"/>
    <w:rsid w:val="00B05F46"/>
    <w:rsid w:val="00B35110"/>
    <w:rsid w:val="00B47238"/>
    <w:rsid w:val="00B47E9F"/>
    <w:rsid w:val="00B71741"/>
    <w:rsid w:val="00BB1EA4"/>
    <w:rsid w:val="00BD6564"/>
    <w:rsid w:val="00BF231F"/>
    <w:rsid w:val="00C00BC0"/>
    <w:rsid w:val="00C16748"/>
    <w:rsid w:val="00C20238"/>
    <w:rsid w:val="00C244A9"/>
    <w:rsid w:val="00C25B93"/>
    <w:rsid w:val="00C33C97"/>
    <w:rsid w:val="00C3567A"/>
    <w:rsid w:val="00C751C1"/>
    <w:rsid w:val="00C83F97"/>
    <w:rsid w:val="00CB5B8A"/>
    <w:rsid w:val="00CD7662"/>
    <w:rsid w:val="00CF0BD5"/>
    <w:rsid w:val="00CF6D21"/>
    <w:rsid w:val="00D142A7"/>
    <w:rsid w:val="00D21B5E"/>
    <w:rsid w:val="00D43D62"/>
    <w:rsid w:val="00D67B51"/>
    <w:rsid w:val="00D930B3"/>
    <w:rsid w:val="00DA3493"/>
    <w:rsid w:val="00DC49AB"/>
    <w:rsid w:val="00DE7FEA"/>
    <w:rsid w:val="00DF0874"/>
    <w:rsid w:val="00DF3A1C"/>
    <w:rsid w:val="00DF4277"/>
    <w:rsid w:val="00E06E70"/>
    <w:rsid w:val="00E079BB"/>
    <w:rsid w:val="00E11CF4"/>
    <w:rsid w:val="00E174D1"/>
    <w:rsid w:val="00E25750"/>
    <w:rsid w:val="00E30A74"/>
    <w:rsid w:val="00E4467B"/>
    <w:rsid w:val="00E53155"/>
    <w:rsid w:val="00E57463"/>
    <w:rsid w:val="00E62F03"/>
    <w:rsid w:val="00E633EB"/>
    <w:rsid w:val="00E65DDC"/>
    <w:rsid w:val="00E94AEF"/>
    <w:rsid w:val="00E96AC3"/>
    <w:rsid w:val="00EB2345"/>
    <w:rsid w:val="00EB4AED"/>
    <w:rsid w:val="00ED278C"/>
    <w:rsid w:val="00ED5058"/>
    <w:rsid w:val="00EE0370"/>
    <w:rsid w:val="00EE295D"/>
    <w:rsid w:val="00F01F4B"/>
    <w:rsid w:val="00F03259"/>
    <w:rsid w:val="00F54777"/>
    <w:rsid w:val="00F65B1F"/>
    <w:rsid w:val="00F70D03"/>
    <w:rsid w:val="00FA0F61"/>
    <w:rsid w:val="00FB0674"/>
    <w:rsid w:val="00FB3D0E"/>
    <w:rsid w:val="00FC3C8F"/>
    <w:rsid w:val="00FD4951"/>
    <w:rsid w:val="00FD49D2"/>
    <w:rsid w:val="00FE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EBAAA"/>
  <w15:docId w15:val="{CA1D3454-7DD9-48C7-8464-1B22095D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E274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54777"/>
    <w:pPr>
      <w:keepNext/>
      <w:jc w:val="center"/>
      <w:outlineLvl w:val="0"/>
    </w:pPr>
    <w:rPr>
      <w: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2E274D"/>
    <w:pPr>
      <w:ind w:left="720"/>
      <w:contextualSpacing/>
    </w:pPr>
    <w:rPr>
      <w:rFonts w:eastAsia="Calibri"/>
    </w:rPr>
  </w:style>
  <w:style w:type="paragraph" w:styleId="Akapitzlist">
    <w:name w:val="List Paragraph"/>
    <w:basedOn w:val="Normalny"/>
    <w:uiPriority w:val="34"/>
    <w:qFormat/>
    <w:rsid w:val="00952810"/>
    <w:pPr>
      <w:ind w:left="720"/>
      <w:contextualSpacing/>
    </w:pPr>
  </w:style>
  <w:style w:type="paragraph" w:styleId="Tekstpodstawowywcity">
    <w:name w:val="Body Text Indent"/>
    <w:basedOn w:val="Normalny"/>
    <w:link w:val="TekstpodstawowywcityZnak"/>
    <w:rsid w:val="002B0901"/>
    <w:pPr>
      <w:spacing w:after="120"/>
      <w:ind w:left="283"/>
    </w:pPr>
    <w:rPr>
      <w:rFonts w:ascii="Arial" w:hAnsi="Arial"/>
      <w:sz w:val="20"/>
      <w:szCs w:val="20"/>
    </w:rPr>
  </w:style>
  <w:style w:type="character" w:customStyle="1" w:styleId="TekstpodstawowywcityZnak">
    <w:name w:val="Tekst podstawowy wcięty Znak"/>
    <w:basedOn w:val="Domylnaczcionkaakapitu"/>
    <w:link w:val="Tekstpodstawowywcity"/>
    <w:rsid w:val="002B0901"/>
    <w:rPr>
      <w:rFonts w:ascii="Arial" w:eastAsia="Times New Roman" w:hAnsi="Arial" w:cs="Times New Roman"/>
      <w:sz w:val="20"/>
      <w:szCs w:val="20"/>
      <w:lang w:eastAsia="pl-PL"/>
    </w:rPr>
  </w:style>
  <w:style w:type="character" w:styleId="Hipercze">
    <w:name w:val="Hyperlink"/>
    <w:basedOn w:val="Domylnaczcionkaakapitu"/>
    <w:uiPriority w:val="99"/>
    <w:unhideWhenUsed/>
    <w:rsid w:val="00EB2345"/>
    <w:rPr>
      <w:color w:val="0000FF"/>
      <w:u w:val="single"/>
    </w:rPr>
  </w:style>
  <w:style w:type="character" w:customStyle="1" w:styleId="Nagwek1Znak">
    <w:name w:val="Nagłówek 1 Znak"/>
    <w:basedOn w:val="Domylnaczcionkaakapitu"/>
    <w:link w:val="Nagwek1"/>
    <w:rsid w:val="00F54777"/>
    <w:rPr>
      <w:rFonts w:ascii="Times New Roman" w:eastAsia="Times New Roman" w:hAnsi="Times New Roman" w:cs="Times New Roman"/>
      <w:caps/>
      <w:sz w:val="32"/>
      <w:szCs w:val="24"/>
      <w:lang w:eastAsia="pl-PL"/>
    </w:rPr>
  </w:style>
  <w:style w:type="paragraph" w:styleId="Tytu">
    <w:name w:val="Title"/>
    <w:basedOn w:val="Normalny"/>
    <w:link w:val="TytuZnak"/>
    <w:qFormat/>
    <w:rsid w:val="00F54777"/>
    <w:pPr>
      <w:jc w:val="center"/>
    </w:pPr>
    <w:rPr>
      <w:b/>
      <w:bCs/>
      <w:sz w:val="28"/>
    </w:rPr>
  </w:style>
  <w:style w:type="character" w:customStyle="1" w:styleId="TytuZnak">
    <w:name w:val="Tytuł Znak"/>
    <w:basedOn w:val="Domylnaczcionkaakapitu"/>
    <w:link w:val="Tytu"/>
    <w:rsid w:val="00F54777"/>
    <w:rPr>
      <w:rFonts w:ascii="Times New Roman" w:eastAsia="Times New Roman" w:hAnsi="Times New Roman" w:cs="Times New Roman"/>
      <w:b/>
      <w:bCs/>
      <w:sz w:val="28"/>
      <w:szCs w:val="24"/>
      <w:lang w:eastAsia="pl-PL"/>
    </w:rPr>
  </w:style>
  <w:style w:type="paragraph" w:styleId="NormalnyWeb">
    <w:name w:val="Normal (Web)"/>
    <w:basedOn w:val="Normalny"/>
    <w:uiPriority w:val="99"/>
    <w:semiHidden/>
    <w:unhideWhenUsed/>
    <w:rsid w:val="00B05F46"/>
    <w:pPr>
      <w:spacing w:before="100" w:beforeAutospacing="1" w:after="100" w:afterAutospacing="1"/>
    </w:pPr>
  </w:style>
  <w:style w:type="paragraph" w:styleId="Nagwek">
    <w:name w:val="header"/>
    <w:basedOn w:val="Normalny"/>
    <w:link w:val="NagwekZnak"/>
    <w:uiPriority w:val="99"/>
    <w:semiHidden/>
    <w:unhideWhenUsed/>
    <w:rsid w:val="00E25750"/>
    <w:pPr>
      <w:tabs>
        <w:tab w:val="center" w:pos="4536"/>
        <w:tab w:val="right" w:pos="9072"/>
      </w:tabs>
    </w:pPr>
  </w:style>
  <w:style w:type="character" w:customStyle="1" w:styleId="NagwekZnak">
    <w:name w:val="Nagłówek Znak"/>
    <w:basedOn w:val="Domylnaczcionkaakapitu"/>
    <w:link w:val="Nagwek"/>
    <w:uiPriority w:val="99"/>
    <w:semiHidden/>
    <w:rsid w:val="00E25750"/>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E25750"/>
    <w:pPr>
      <w:tabs>
        <w:tab w:val="center" w:pos="4536"/>
        <w:tab w:val="right" w:pos="9072"/>
      </w:tabs>
    </w:pPr>
  </w:style>
  <w:style w:type="character" w:customStyle="1" w:styleId="StopkaZnak">
    <w:name w:val="Stopka Znak"/>
    <w:basedOn w:val="Domylnaczcionkaakapitu"/>
    <w:link w:val="Stopka"/>
    <w:uiPriority w:val="99"/>
    <w:semiHidden/>
    <w:rsid w:val="00E25750"/>
    <w:rPr>
      <w:rFonts w:ascii="Times New Roman" w:eastAsia="Times New Roman" w:hAnsi="Times New Roman" w:cs="Times New Roman"/>
      <w:sz w:val="24"/>
      <w:szCs w:val="24"/>
      <w:lang w:eastAsia="pl-PL"/>
    </w:rPr>
  </w:style>
  <w:style w:type="paragraph" w:customStyle="1" w:styleId="Default">
    <w:name w:val="Default"/>
    <w:rsid w:val="000708C0"/>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AD130F"/>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8D5E4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795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596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1816">
      <w:bodyDiv w:val="1"/>
      <w:marLeft w:val="0"/>
      <w:marRight w:val="0"/>
      <w:marTop w:val="0"/>
      <w:marBottom w:val="0"/>
      <w:divBdr>
        <w:top w:val="none" w:sz="0" w:space="0" w:color="auto"/>
        <w:left w:val="none" w:sz="0" w:space="0" w:color="auto"/>
        <w:bottom w:val="none" w:sz="0" w:space="0" w:color="auto"/>
        <w:right w:val="none" w:sz="0" w:space="0" w:color="auto"/>
      </w:divBdr>
    </w:div>
    <w:div w:id="936139460">
      <w:bodyDiv w:val="1"/>
      <w:marLeft w:val="0"/>
      <w:marRight w:val="0"/>
      <w:marTop w:val="0"/>
      <w:marBottom w:val="0"/>
      <w:divBdr>
        <w:top w:val="none" w:sz="0" w:space="0" w:color="auto"/>
        <w:left w:val="none" w:sz="0" w:space="0" w:color="auto"/>
        <w:bottom w:val="none" w:sz="0" w:space="0" w:color="auto"/>
        <w:right w:val="none" w:sz="0" w:space="0" w:color="auto"/>
      </w:divBdr>
    </w:div>
    <w:div w:id="17569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ec@soleckujaw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kologia@soleckujawski.pl" TargetMode="External"/><Relationship Id="rId4" Type="http://schemas.openxmlformats.org/officeDocument/2006/relationships/settings" Target="settings.xml"/><Relationship Id="rId9" Type="http://schemas.openxmlformats.org/officeDocument/2006/relationships/hyperlink" Target="mailto:animalpatrol@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CEEBB-1025-4BA5-858B-FA594127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3423</Words>
  <Characters>20544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ESkierkiewicz</dc:creator>
  <cp:keywords>dostępność</cp:keywords>
  <dc:description/>
  <cp:lastModifiedBy>Justyna Czarnecka</cp:lastModifiedBy>
  <cp:revision>3</cp:revision>
  <cp:lastPrinted>2025-11-26T13:22:00Z</cp:lastPrinted>
  <dcterms:created xsi:type="dcterms:W3CDTF">2025-11-26T13:32:00Z</dcterms:created>
  <dcterms:modified xsi:type="dcterms:W3CDTF">2025-11-26T13:38:00Z</dcterms:modified>
</cp:coreProperties>
</file>